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CB5F" w14:textId="545CC623" w:rsidR="00D80422" w:rsidRPr="00D848C2" w:rsidRDefault="00B51B6E" w:rsidP="00D848C2">
      <w:pPr>
        <w:pStyle w:val="Textbody"/>
        <w:spacing w:line="0" w:lineRule="atLeast"/>
        <w:ind w:leftChars="-118" w:left="-84" w:rightChars="-118" w:right="-283" w:hangingChars="71" w:hanging="199"/>
        <w:jc w:val="center"/>
        <w:rPr>
          <w:rFonts w:ascii="標楷體" w:eastAsia="標楷體" w:hAnsi="標楷體"/>
          <w:b/>
          <w:sz w:val="36"/>
          <w:szCs w:val="36"/>
        </w:rPr>
      </w:pPr>
      <w:r w:rsidRPr="005F0C2B">
        <w:rPr>
          <w:rFonts w:ascii="標楷體" w:eastAsia="標楷體" w:hAnsi="標楷體" w:hint="eastAsia"/>
          <w:bCs/>
          <w:sz w:val="28"/>
          <w:szCs w:val="28"/>
        </w:rPr>
        <w:t>○○○</w:t>
      </w:r>
      <w:r w:rsidR="00147CAA" w:rsidRPr="00D848C2">
        <w:rPr>
          <w:rFonts w:ascii="標楷體" w:eastAsia="標楷體" w:hAnsi="標楷體" w:hint="eastAsia"/>
          <w:b/>
          <w:sz w:val="36"/>
          <w:szCs w:val="36"/>
        </w:rPr>
        <w:t>政府教育局</w:t>
      </w:r>
      <w:r w:rsidR="0081519F" w:rsidRPr="00D848C2">
        <w:rPr>
          <w:rFonts w:ascii="標楷體" w:eastAsia="標楷體" w:hAnsi="標楷體"/>
          <w:b/>
          <w:sz w:val="36"/>
          <w:szCs w:val="36"/>
        </w:rPr>
        <w:t>教師專業審查會</w:t>
      </w:r>
    </w:p>
    <w:p w14:paraId="11E8D342" w14:textId="77777777" w:rsidR="00D80422" w:rsidRPr="00D848C2" w:rsidRDefault="0081519F" w:rsidP="00D848C2">
      <w:pPr>
        <w:pStyle w:val="Textbody"/>
        <w:spacing w:line="0" w:lineRule="atLeast"/>
        <w:ind w:leftChars="-118" w:left="-283" w:rightChars="-118" w:right="-283"/>
        <w:jc w:val="center"/>
        <w:rPr>
          <w:sz w:val="36"/>
          <w:szCs w:val="36"/>
        </w:rPr>
      </w:pPr>
      <w:r w:rsidRPr="00D848C2">
        <w:rPr>
          <w:rFonts w:ascii="標楷體" w:eastAsia="標楷體" w:hAnsi="標楷體"/>
          <w:b/>
          <w:sz w:val="36"/>
          <w:szCs w:val="36"/>
        </w:rPr>
        <w:t>學校申請案件結案報告摘要</w:t>
      </w:r>
    </w:p>
    <w:tbl>
      <w:tblPr>
        <w:tblW w:w="104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8102"/>
      </w:tblGrid>
      <w:tr w:rsidR="00D848C2" w:rsidRPr="00C2686F" w14:paraId="4B3CF0AE" w14:textId="77777777" w:rsidTr="00F51744">
        <w:trPr>
          <w:trHeight w:val="453"/>
          <w:jc w:val="center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D32FD" w14:textId="77777777" w:rsidR="00D848C2" w:rsidRPr="009E08A4" w:rsidRDefault="00D848C2" w:rsidP="00D848C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案號</w:t>
            </w:r>
          </w:p>
        </w:tc>
        <w:tc>
          <w:tcPr>
            <w:tcW w:w="810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9ED9A" w14:textId="12B26911" w:rsidR="00D848C2" w:rsidRPr="00DF0A46" w:rsidRDefault="00D848C2" w:rsidP="00C24F79">
            <w:pPr>
              <w:pStyle w:val="Textbody"/>
              <w:spacing w:line="460" w:lineRule="exact"/>
              <w:ind w:left="-3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0A46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B51B6E"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○○○○○</w:t>
            </w:r>
            <w:r w:rsidRPr="00DF0A46">
              <w:rPr>
                <w:rFonts w:ascii="標楷體" w:eastAsia="標楷體" w:hAnsi="標楷體" w:hint="eastAsia"/>
                <w:sz w:val="28"/>
                <w:szCs w:val="28"/>
              </w:rPr>
              <w:t>號案</w:t>
            </w:r>
          </w:p>
        </w:tc>
      </w:tr>
      <w:tr w:rsidR="00D848C2" w:rsidRPr="00C2686F" w14:paraId="3265F9DC" w14:textId="77777777" w:rsidTr="00F51744">
        <w:trPr>
          <w:trHeight w:val="537"/>
          <w:jc w:val="center"/>
        </w:trPr>
        <w:tc>
          <w:tcPr>
            <w:tcW w:w="23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24D7" w14:textId="77777777" w:rsidR="00D848C2" w:rsidRPr="00C2686F" w:rsidRDefault="00D848C2" w:rsidP="00D848C2">
            <w:pPr>
              <w:pStyle w:val="Textbody"/>
              <w:spacing w:line="0" w:lineRule="atLeas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b/>
                <w:sz w:val="28"/>
                <w:szCs w:val="28"/>
              </w:rPr>
              <w:t>事件學校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43FF1" w14:textId="232B85A7" w:rsidR="00D848C2" w:rsidRPr="00C2686F" w:rsidRDefault="00B51B6E" w:rsidP="00C24F79">
            <w:pPr>
              <w:pStyle w:val="Textbody"/>
              <w:spacing w:line="0" w:lineRule="atLeast"/>
              <w:ind w:left="-36"/>
              <w:rPr>
                <w:rFonts w:ascii="標楷體" w:eastAsia="標楷體" w:hAnsi="標楷體"/>
                <w:sz w:val="28"/>
                <w:szCs w:val="28"/>
              </w:rPr>
            </w:pP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○○</w:t>
            </w:r>
            <w:r w:rsidR="00D848C2" w:rsidRPr="00C2686F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○○</w:t>
            </w:r>
            <w:r w:rsidR="00D848C2" w:rsidRPr="00C2686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○○</w:t>
            </w:r>
            <w:r w:rsidR="00D848C2" w:rsidRPr="00C2686F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D848C2" w:rsidRPr="00E63322" w14:paraId="34B0F126" w14:textId="77777777" w:rsidTr="00F51744">
        <w:trPr>
          <w:trHeight w:val="1122"/>
          <w:jc w:val="center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F49B0" w14:textId="77777777" w:rsidR="00D848C2" w:rsidRPr="00C2686F" w:rsidRDefault="00D848C2" w:rsidP="00D848C2">
            <w:pPr>
              <w:pStyle w:val="a4"/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b/>
                <w:sz w:val="28"/>
                <w:szCs w:val="28"/>
              </w:rPr>
              <w:t>案由說明：</w:t>
            </w:r>
          </w:p>
          <w:p w14:paraId="6D38BCD4" w14:textId="391FD681" w:rsidR="00D848C2" w:rsidRPr="00C2686F" w:rsidRDefault="00E63322" w:rsidP="00E63322">
            <w:pPr>
              <w:pStyle w:val="a4"/>
              <w:spacing w:line="0" w:lineRule="atLeast"/>
              <w:ind w:left="6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(以下簡稱學校)於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○年○月○日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接獲民眾陳情，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反映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 w:rsidRPr="00E63322">
              <w:rPr>
                <w:rFonts w:ascii="標楷體" w:eastAsia="標楷體" w:hAnsi="標楷體"/>
                <w:sz w:val="28"/>
                <w:szCs w:val="28"/>
              </w:rPr>
              <w:t>師疑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似</w:t>
            </w:r>
            <w:proofErr w:type="gramEnd"/>
            <w:r w:rsidRPr="00E63322">
              <w:rPr>
                <w:rFonts w:ascii="標楷體" w:eastAsia="標楷體" w:hAnsi="標楷體"/>
                <w:sz w:val="28"/>
                <w:szCs w:val="28"/>
              </w:rPr>
              <w:t>有教學不力或不能勝任工作有具體事實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等情事。</w:t>
            </w:r>
          </w:p>
        </w:tc>
      </w:tr>
      <w:tr w:rsidR="005F0C2B" w:rsidRPr="00C2686F" w14:paraId="1895BF6C" w14:textId="77777777" w:rsidTr="00F51744">
        <w:trPr>
          <w:trHeight w:val="2666"/>
          <w:jc w:val="center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7C7D0" w14:textId="4AA0F956" w:rsidR="005F0C2B" w:rsidRDefault="005F0C2B" w:rsidP="00D848C2">
            <w:pPr>
              <w:pStyle w:val="a4"/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調查報告結果摘要：</w:t>
            </w:r>
          </w:p>
          <w:p w14:paraId="5F101538" w14:textId="410C252F" w:rsidR="005F0C2B" w:rsidRPr="0099203D" w:rsidRDefault="005F0C2B" w:rsidP="0099203D">
            <w:pPr>
              <w:pStyle w:val="a4"/>
              <w:spacing w:line="0" w:lineRule="atLeast"/>
              <w:ind w:left="60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學校</w:t>
            </w:r>
            <w:proofErr w:type="gramStart"/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召開校事會議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並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組成調查小組，</w:t>
            </w:r>
            <w:r w:rsidR="00896EF8">
              <w:rPr>
                <w:rFonts w:ascii="標楷體" w:eastAsia="標楷體" w:hAnsi="標楷體" w:hint="eastAsia"/>
                <w:bCs/>
                <w:sz w:val="28"/>
                <w:szCs w:val="28"/>
              </w:rPr>
              <w:t>經</w:t>
            </w:r>
            <w:r w:rsidR="00896EF8"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調查報告事實</w:t>
            </w:r>
            <w:proofErr w:type="gramStart"/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認定甲師有</w:t>
            </w:r>
            <w:proofErr w:type="gramEnd"/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教師法第1</w:t>
            </w:r>
            <w:r w:rsidR="005A2AC2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5F0C2B">
              <w:rPr>
                <w:rFonts w:ascii="標楷體" w:eastAsia="標楷體" w:hAnsi="標楷體" w:hint="eastAsia"/>
                <w:bCs/>
                <w:sz w:val="28"/>
                <w:szCs w:val="28"/>
              </w:rPr>
              <w:t>條第1項第1款「教學不力或不能勝任工作有具體事實」</w:t>
            </w:r>
            <w:r w:rsidR="00E41130">
              <w:rPr>
                <w:rFonts w:ascii="標楷體" w:eastAsia="標楷體" w:hAnsi="標楷體" w:hint="eastAsia"/>
                <w:bCs/>
                <w:sz w:val="28"/>
                <w:szCs w:val="28"/>
              </w:rPr>
              <w:t>之相關認定基準(如下)</w:t>
            </w:r>
            <w:r w:rsidR="005A2AC2">
              <w:rPr>
                <w:rFonts w:ascii="標楷體" w:eastAsia="標楷體" w:hAnsi="標楷體" w:hint="eastAsia"/>
                <w:bCs/>
                <w:sz w:val="28"/>
                <w:szCs w:val="28"/>
              </w:rPr>
              <w:t>，而有輔導改善可能，決議申請本市教師專業審查會(以下簡稱專審會)輔導</w:t>
            </w:r>
            <w:r w:rsidR="00E41130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14:paraId="0DAE5BF5" w14:textId="4F042938" w:rsidR="005F0C2B" w:rsidRPr="00686164" w:rsidRDefault="005F0C2B" w:rsidP="005F0C2B">
            <w:pPr>
              <w:spacing w:line="0" w:lineRule="atLeast"/>
              <w:ind w:leftChars="279" w:left="1230" w:hangingChars="200" w:hanging="56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8616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一、認定基準2：</w:t>
            </w:r>
            <w:r w:rsidRPr="0068616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有曠課、曠職紀錄且工作態度消極，經勸導仍無改善。</w:t>
            </w:r>
          </w:p>
          <w:p w14:paraId="750A8816" w14:textId="049D719E" w:rsidR="005F0C2B" w:rsidRPr="00686164" w:rsidRDefault="005F0C2B" w:rsidP="005F0C2B">
            <w:pPr>
              <w:spacing w:line="0" w:lineRule="atLeast"/>
              <w:ind w:leftChars="279" w:left="1230" w:hangingChars="200" w:hanging="56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8616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二、認定基準5：教學行為失當，明顯損害學生學習權益。</w:t>
            </w:r>
          </w:p>
          <w:p w14:paraId="3013BC23" w14:textId="131F50CA" w:rsidR="005F0C2B" w:rsidRPr="00686164" w:rsidRDefault="005F0C2B" w:rsidP="005F0C2B">
            <w:pPr>
              <w:spacing w:line="0" w:lineRule="atLeast"/>
              <w:ind w:leftChars="279" w:left="1230" w:hangingChars="200" w:hanging="56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68616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三、認定基準6：親師溝通不良，且主要可歸責於教師。</w:t>
            </w:r>
          </w:p>
          <w:p w14:paraId="1206591F" w14:textId="30440730" w:rsidR="00AD7B71" w:rsidRPr="005F0C2B" w:rsidRDefault="005F0C2B" w:rsidP="005A2AC2">
            <w:pPr>
              <w:spacing w:line="0" w:lineRule="atLeast"/>
              <w:ind w:leftChars="279" w:left="1230" w:hangingChars="200" w:hanging="56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8616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四、認定基準7：班級經營欠佳，有具體事實。</w:t>
            </w:r>
          </w:p>
        </w:tc>
      </w:tr>
      <w:tr w:rsidR="00D848C2" w:rsidRPr="00C2686F" w14:paraId="54353AAF" w14:textId="77777777" w:rsidTr="005A2AC2">
        <w:trPr>
          <w:trHeight w:val="2592"/>
          <w:jc w:val="center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01A72" w14:textId="77777777" w:rsidR="00D848C2" w:rsidRPr="00C2686F" w:rsidRDefault="00D848C2" w:rsidP="00D848C2">
            <w:pPr>
              <w:pStyle w:val="a4"/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b/>
                <w:sz w:val="28"/>
                <w:szCs w:val="28"/>
              </w:rPr>
              <w:t>輔導報告結果摘要：</w:t>
            </w:r>
          </w:p>
          <w:p w14:paraId="01A34083" w14:textId="0F6E5A69" w:rsidR="00EB5509" w:rsidRDefault="00D848C2" w:rsidP="00EB5509">
            <w:pPr>
              <w:spacing w:line="0" w:lineRule="atLeast"/>
              <w:ind w:leftChars="16" w:left="59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5A2AC2">
              <w:rPr>
                <w:rFonts w:ascii="標楷體" w:eastAsia="標楷體" w:hAnsi="標楷體" w:hint="eastAsia"/>
                <w:sz w:val="28"/>
                <w:szCs w:val="28"/>
              </w:rPr>
              <w:t>本市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專審</w:t>
            </w:r>
            <w:proofErr w:type="gramEnd"/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會召開</w:t>
            </w:r>
            <w:r w:rsidR="005A2AC2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議，</w:t>
            </w:r>
            <w:proofErr w:type="gramStart"/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認甲師</w:t>
            </w:r>
            <w:proofErr w:type="gramEnd"/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案調查屬實而有輔導改善之可能，決議進行輔導，並組成輔導小組。</w:t>
            </w:r>
          </w:p>
          <w:p w14:paraId="6EEEA4CD" w14:textId="024B810E" w:rsidR="0099203D" w:rsidRPr="0099203D" w:rsidRDefault="00D848C2" w:rsidP="00E75D70">
            <w:pPr>
              <w:spacing w:line="0" w:lineRule="atLeast"/>
              <w:ind w:leftChars="16" w:left="59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>二、輔導小组於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日召開輔導小組行前會議，輔導期程自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 w:rsidRPr="00EB550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EB5509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862423">
              <w:rPr>
                <w:rFonts w:ascii="標楷體" w:eastAsia="標楷體" w:hAnsi="標楷體" w:hint="eastAsia"/>
                <w:sz w:val="28"/>
                <w:szCs w:val="28"/>
              </w:rPr>
              <w:t>經○</w:t>
            </w:r>
            <w:r w:rsidR="00862423" w:rsidRPr="00EB550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62423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862423" w:rsidRPr="00EB550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62423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862423" w:rsidRPr="00EB550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61083">
              <w:rPr>
                <w:rFonts w:ascii="標楷體" w:eastAsia="標楷體" w:hAnsi="標楷體" w:hint="eastAsia"/>
                <w:sz w:val="28"/>
                <w:szCs w:val="28"/>
              </w:rPr>
              <w:t>專審會</w:t>
            </w:r>
            <w:r w:rsidR="00862423">
              <w:rPr>
                <w:rFonts w:ascii="標楷體" w:eastAsia="標楷體" w:hAnsi="標楷體" w:hint="eastAsia"/>
                <w:sz w:val="28"/>
                <w:szCs w:val="28"/>
              </w:rPr>
              <w:t>審議，</w:t>
            </w:r>
            <w:r w:rsidR="00AD7B71">
              <w:rPr>
                <w:rFonts w:ascii="標楷體" w:eastAsia="標楷體" w:hAnsi="標楷體" w:hint="eastAsia"/>
                <w:sz w:val="28"/>
                <w:szCs w:val="28"/>
              </w:rPr>
              <w:t>決議甲師</w:t>
            </w:r>
            <w:r w:rsidR="001A6ABE"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有教學不力或不能勝任工作之具體事實，輔導改善有成效，予以結案，學校並視其情節移送考核會或依法組成之相關委員會審議。</w:t>
            </w:r>
            <w:r w:rsidR="001A6ABE" w:rsidRPr="00E75D7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(請以專審會決議</w:t>
            </w:r>
            <w:proofErr w:type="gramStart"/>
            <w:r w:rsidR="00B51B6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情形敘寫</w:t>
            </w:r>
            <w:proofErr w:type="gramEnd"/>
            <w:r w:rsidR="001A6ABE" w:rsidRPr="00E75D7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D848C2" w:rsidRPr="00C2686F" w14:paraId="32CC2157" w14:textId="77777777" w:rsidTr="005A2AC2">
        <w:trPr>
          <w:trHeight w:val="3976"/>
          <w:jc w:val="center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4017" w14:textId="3486876E" w:rsidR="00D848C2" w:rsidRPr="00C2686F" w:rsidRDefault="00B51B6E" w:rsidP="00D848C2">
            <w:pPr>
              <w:pStyle w:val="a4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肆</w:t>
            </w:r>
            <w:r w:rsidR="00D848C2" w:rsidRPr="00C2686F">
              <w:rPr>
                <w:rFonts w:ascii="標楷體" w:eastAsia="標楷體" w:hAnsi="標楷體"/>
                <w:b/>
                <w:sz w:val="28"/>
                <w:szCs w:val="28"/>
              </w:rPr>
              <w:t>、專審會決議：</w:t>
            </w:r>
          </w:p>
          <w:p w14:paraId="78BC7723" w14:textId="77777777" w:rsidR="00D848C2" w:rsidRPr="00C2686F" w:rsidRDefault="00D848C2" w:rsidP="00D848C2">
            <w:pPr>
              <w:pStyle w:val="Textbody"/>
              <w:spacing w:line="0" w:lineRule="atLeast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一、□有教學不力或不能勝任工作之具體事實，且無輔導改善之可能，學校應移送教師評審委員會審議，其情形如下：</w:t>
            </w:r>
          </w:p>
          <w:p w14:paraId="7133702C" w14:textId="77777777" w:rsidR="00D848C2" w:rsidRPr="00C2686F" w:rsidRDefault="00D848C2" w:rsidP="00D848C2">
            <w:pPr>
              <w:pStyle w:val="Textbody"/>
              <w:spacing w:line="0" w:lineRule="atLeast"/>
              <w:ind w:left="124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□經專審會認定因身心狀況或其他原因，無法輔導改善。</w:t>
            </w:r>
          </w:p>
          <w:p w14:paraId="5D634EEE" w14:textId="77777777" w:rsidR="00D848C2" w:rsidRPr="00C2686F" w:rsidRDefault="00D848C2" w:rsidP="00D848C2">
            <w:pPr>
              <w:pStyle w:val="Textbody"/>
              <w:spacing w:line="0" w:lineRule="atLeast"/>
              <w:ind w:left="124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□因有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教師法第16條第1項第1款之事由，曾經學校或專審會輔導，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認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輔導改善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有成效後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，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經專審會認定</w:t>
            </w:r>
            <w:proofErr w:type="gramStart"/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三</w:t>
            </w:r>
            <w:proofErr w:type="gramEnd"/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年內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再犯之事實。</w:t>
            </w:r>
          </w:p>
          <w:p w14:paraId="45D7DF8B" w14:textId="77777777" w:rsidR="00D848C2" w:rsidRPr="00C2686F" w:rsidRDefault="00D848C2" w:rsidP="00D848C2">
            <w:pPr>
              <w:pStyle w:val="Textbody"/>
              <w:spacing w:line="0" w:lineRule="atLeast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二、□有教學不力或不能勝任工作之具體事實，經輔導改善無成效，學校應移送教師評審委員會審議，其情形如下：</w:t>
            </w:r>
          </w:p>
          <w:p w14:paraId="05A7C498" w14:textId="77777777" w:rsidR="00D848C2" w:rsidRPr="00C2686F" w:rsidRDefault="00D848C2" w:rsidP="00D848C2">
            <w:pPr>
              <w:pStyle w:val="Textbody"/>
              <w:spacing w:line="0" w:lineRule="atLeast"/>
              <w:ind w:left="124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□規避、妨礙或拒絶輔導。</w:t>
            </w:r>
          </w:p>
          <w:p w14:paraId="102DC0AE" w14:textId="77777777" w:rsidR="00D848C2" w:rsidRPr="00C2686F" w:rsidRDefault="00D848C2" w:rsidP="00D848C2">
            <w:pPr>
              <w:pStyle w:val="Textbody"/>
              <w:spacing w:line="0" w:lineRule="atLeast"/>
              <w:ind w:left="124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□輔導</w:t>
            </w:r>
            <w:proofErr w:type="gramStart"/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期間，</w:t>
            </w:r>
            <w:proofErr w:type="gramEnd"/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出席輔導會議次數未達三分之二或不配合入班觀察。</w:t>
            </w:r>
          </w:p>
          <w:p w14:paraId="4645954C" w14:textId="77777777" w:rsidR="00D848C2" w:rsidRPr="00C2686F" w:rsidRDefault="00D848C2" w:rsidP="00D848C2">
            <w:pPr>
              <w:pStyle w:val="Textbody"/>
              <w:spacing w:line="0" w:lineRule="atLeast"/>
              <w:ind w:left="124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□其他經輔導小組認定輔導改善無成效之情形。</w:t>
            </w:r>
          </w:p>
          <w:p w14:paraId="767D6663" w14:textId="77777777" w:rsidR="00D848C2" w:rsidRPr="00C2686F" w:rsidRDefault="00D848C2" w:rsidP="00D848C2">
            <w:pPr>
              <w:pStyle w:val="Textbody"/>
              <w:spacing w:line="0" w:lineRule="atLeast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三、□無教學不力或不能勝任工作之具體事實，而有公立高級中等以下學校教師成績考核辦法第六條所定情形，學校應移送考核會或依法組成之相關委員會審議。</w:t>
            </w:r>
          </w:p>
          <w:p w14:paraId="43CDE5BE" w14:textId="21CB56D8" w:rsidR="00D848C2" w:rsidRPr="00C2686F" w:rsidRDefault="00D848C2" w:rsidP="00D848C2">
            <w:pPr>
              <w:pStyle w:val="Textbody"/>
              <w:spacing w:line="0" w:lineRule="atLeast"/>
              <w:ind w:left="840" w:hanging="8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四、</w:t>
            </w:r>
            <w:r w:rsidR="001A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</w:t>
            </w: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有教學不力或不能勝任工作之具體事實，輔導改善有成效，予以結案，學校並視其情節移送考核會或依法組成之相關委員會審議。</w:t>
            </w:r>
          </w:p>
          <w:p w14:paraId="4CF37494" w14:textId="77777777" w:rsidR="00D848C2" w:rsidRPr="00C2686F" w:rsidRDefault="00D848C2" w:rsidP="00D848C2">
            <w:pPr>
              <w:pStyle w:val="a4"/>
              <w:spacing w:line="0" w:lineRule="atLeast"/>
              <w:ind w:left="260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color w:val="000000"/>
                <w:sz w:val="28"/>
                <w:szCs w:val="28"/>
              </w:rPr>
              <w:t>五、□無教學不力或不能勝任工作之具體事實，應予結案。</w:t>
            </w:r>
          </w:p>
        </w:tc>
      </w:tr>
      <w:tr w:rsidR="00D848C2" w:rsidRPr="00C2686F" w14:paraId="004A8D8E" w14:textId="77777777" w:rsidTr="00F51744">
        <w:trPr>
          <w:trHeight w:val="453"/>
          <w:jc w:val="center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7DCB2" w14:textId="2DCE54FA" w:rsidR="00D848C2" w:rsidRPr="00C2686F" w:rsidRDefault="00D848C2" w:rsidP="00721653">
            <w:pPr>
              <w:pStyle w:val="Textbody"/>
              <w:spacing w:line="0" w:lineRule="atLeast"/>
              <w:ind w:left="-3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686F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2686F">
              <w:rPr>
                <w:rFonts w:ascii="標楷體" w:eastAsia="標楷體" w:hAnsi="標楷體"/>
                <w:sz w:val="28"/>
                <w:szCs w:val="28"/>
              </w:rPr>
              <w:t>華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2686F">
              <w:rPr>
                <w:rFonts w:ascii="標楷體" w:eastAsia="標楷體" w:hAnsi="標楷體"/>
                <w:sz w:val="28"/>
                <w:szCs w:val="28"/>
              </w:rPr>
              <w:t>民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2686F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2686F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2686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03B1F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C2686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2686F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472541D9" w14:textId="77777777" w:rsidR="00636F43" w:rsidRPr="00C2686F" w:rsidRDefault="00636F43" w:rsidP="00F51744">
      <w:pPr>
        <w:pStyle w:val="Textbody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636F43" w:rsidRPr="00C2686F" w:rsidSect="00261083">
      <w:footerReference w:type="default" r:id="rId7"/>
      <w:pgSz w:w="11906" w:h="16838"/>
      <w:pgMar w:top="426" w:right="1134" w:bottom="709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4E92" w14:textId="77777777" w:rsidR="00891557" w:rsidRDefault="00891557">
      <w:r>
        <w:separator/>
      </w:r>
    </w:p>
  </w:endnote>
  <w:endnote w:type="continuationSeparator" w:id="0">
    <w:p w14:paraId="0E3C5758" w14:textId="77777777" w:rsidR="00891557" w:rsidRDefault="0089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7D23" w14:textId="77777777" w:rsidR="008B591E" w:rsidRDefault="0081519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24F79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560E" w14:textId="77777777" w:rsidR="00891557" w:rsidRDefault="00891557">
      <w:r>
        <w:rPr>
          <w:color w:val="000000"/>
        </w:rPr>
        <w:separator/>
      </w:r>
    </w:p>
  </w:footnote>
  <w:footnote w:type="continuationSeparator" w:id="0">
    <w:p w14:paraId="1835231D" w14:textId="77777777" w:rsidR="00891557" w:rsidRDefault="0089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806"/>
    <w:multiLevelType w:val="hybridMultilevel"/>
    <w:tmpl w:val="A838F3B6"/>
    <w:lvl w:ilvl="0" w:tplc="E878C852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441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22"/>
    <w:rsid w:val="00031162"/>
    <w:rsid w:val="000E5AF5"/>
    <w:rsid w:val="00101E09"/>
    <w:rsid w:val="00130CCE"/>
    <w:rsid w:val="001348F2"/>
    <w:rsid w:val="00147CAA"/>
    <w:rsid w:val="001A56C7"/>
    <w:rsid w:val="001A6ABE"/>
    <w:rsid w:val="001F0752"/>
    <w:rsid w:val="00216B40"/>
    <w:rsid w:val="00261083"/>
    <w:rsid w:val="002C3805"/>
    <w:rsid w:val="002C3CBC"/>
    <w:rsid w:val="002D6596"/>
    <w:rsid w:val="00334112"/>
    <w:rsid w:val="00343D13"/>
    <w:rsid w:val="00371DDE"/>
    <w:rsid w:val="00376353"/>
    <w:rsid w:val="003934F1"/>
    <w:rsid w:val="003C37FF"/>
    <w:rsid w:val="00417035"/>
    <w:rsid w:val="00494E53"/>
    <w:rsid w:val="004A5E24"/>
    <w:rsid w:val="004C260B"/>
    <w:rsid w:val="004C2763"/>
    <w:rsid w:val="004C3CDD"/>
    <w:rsid w:val="004F0F6C"/>
    <w:rsid w:val="005129FE"/>
    <w:rsid w:val="00524B74"/>
    <w:rsid w:val="00544154"/>
    <w:rsid w:val="00575D1C"/>
    <w:rsid w:val="005A2AC2"/>
    <w:rsid w:val="005F0C2B"/>
    <w:rsid w:val="00625B6B"/>
    <w:rsid w:val="00636F43"/>
    <w:rsid w:val="00642CAA"/>
    <w:rsid w:val="006470B1"/>
    <w:rsid w:val="006552C5"/>
    <w:rsid w:val="006676DD"/>
    <w:rsid w:val="00686164"/>
    <w:rsid w:val="006D0AB6"/>
    <w:rsid w:val="00721653"/>
    <w:rsid w:val="007C44AB"/>
    <w:rsid w:val="007D4C30"/>
    <w:rsid w:val="0081519F"/>
    <w:rsid w:val="00862423"/>
    <w:rsid w:val="0086634B"/>
    <w:rsid w:val="00891557"/>
    <w:rsid w:val="00896EF8"/>
    <w:rsid w:val="008B591E"/>
    <w:rsid w:val="008E0950"/>
    <w:rsid w:val="0099203D"/>
    <w:rsid w:val="009B2360"/>
    <w:rsid w:val="00AD7B71"/>
    <w:rsid w:val="00B31991"/>
    <w:rsid w:val="00B34EAD"/>
    <w:rsid w:val="00B51B6E"/>
    <w:rsid w:val="00B87015"/>
    <w:rsid w:val="00B94197"/>
    <w:rsid w:val="00B974A2"/>
    <w:rsid w:val="00BC1175"/>
    <w:rsid w:val="00C24F79"/>
    <w:rsid w:val="00C2686F"/>
    <w:rsid w:val="00CE6517"/>
    <w:rsid w:val="00D80422"/>
    <w:rsid w:val="00D848C2"/>
    <w:rsid w:val="00D92E7E"/>
    <w:rsid w:val="00DC0D1E"/>
    <w:rsid w:val="00E03B1F"/>
    <w:rsid w:val="00E41130"/>
    <w:rsid w:val="00E46B1B"/>
    <w:rsid w:val="00E63322"/>
    <w:rsid w:val="00E75D70"/>
    <w:rsid w:val="00E9526C"/>
    <w:rsid w:val="00EB5509"/>
    <w:rsid w:val="00F1595A"/>
    <w:rsid w:val="00F3784E"/>
    <w:rsid w:val="00F51744"/>
    <w:rsid w:val="00F7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C4163"/>
  <w15:docId w15:val="{0BA6F767-89BA-409A-BF5C-C5B41892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ody Text Indent"/>
    <w:basedOn w:val="Textbody"/>
    <w:pPr>
      <w:tabs>
        <w:tab w:val="left" w:pos="1080"/>
      </w:tabs>
      <w:ind w:left="540" w:firstLine="540"/>
    </w:pPr>
    <w:rPr>
      <w:rFonts w:ascii="標楷體" w:eastAsia="標楷體" w:hAnsi="標楷體" w:cs="標楷體"/>
      <w:szCs w:val="24"/>
    </w:rPr>
  </w:style>
  <w:style w:type="paragraph" w:styleId="2">
    <w:name w:val="Body Text Indent 2"/>
    <w:basedOn w:val="Textbody"/>
    <w:pPr>
      <w:tabs>
        <w:tab w:val="left" w:pos="1080"/>
      </w:tabs>
      <w:ind w:left="1080" w:firstLine="540"/>
    </w:pPr>
    <w:rPr>
      <w:rFonts w:ascii="標楷體" w:eastAsia="標楷體" w:hAnsi="標楷體" w:cs="標楷體"/>
      <w:szCs w:val="24"/>
    </w:rPr>
  </w:style>
  <w:style w:type="paragraph" w:styleId="3">
    <w:name w:val="Body Text Indent 3"/>
    <w:basedOn w:val="Textbody"/>
    <w:pPr>
      <w:ind w:left="540" w:firstLine="1080"/>
    </w:pPr>
    <w:rPr>
      <w:rFonts w:ascii="標楷體" w:eastAsia="標楷體" w:hAnsi="標楷體" w:cs="標楷體"/>
      <w:szCs w:val="24"/>
    </w:rPr>
  </w:style>
  <w:style w:type="paragraph" w:styleId="a4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0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夏偉傑</cp:lastModifiedBy>
  <cp:revision>13</cp:revision>
  <cp:lastPrinted>2025-09-08T02:44:00Z</cp:lastPrinted>
  <dcterms:created xsi:type="dcterms:W3CDTF">2023-07-10T10:33:00Z</dcterms:created>
  <dcterms:modified xsi:type="dcterms:W3CDTF">2025-10-15T02:07:00Z</dcterms:modified>
</cp:coreProperties>
</file>