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53E5" w14:textId="77777777" w:rsidR="000E791E" w:rsidRDefault="00B676DA">
      <w:pPr>
        <w:pStyle w:val="Standard"/>
        <w:spacing w:line="1" w:lineRule="atLeast"/>
        <w:ind w:left="2" w:hanging="4"/>
        <w:jc w:val="right"/>
      </w:pPr>
      <w:proofErr w:type="gramStart"/>
      <w:r>
        <w:rPr>
          <w:rFonts w:ascii="標楷體" w:hAnsi="標楷體"/>
          <w:sz w:val="20"/>
        </w:rPr>
        <w:t>檔</w:t>
      </w:r>
      <w:proofErr w:type="gramEnd"/>
      <w:r>
        <w:rPr>
          <w:rFonts w:ascii="標楷體" w:hAnsi="標楷體"/>
          <w:sz w:val="20"/>
        </w:rPr>
        <w:t xml:space="preserve">　　號：</w:t>
      </w:r>
      <w:r>
        <w:br/>
      </w:r>
      <w:r>
        <w:rPr>
          <w:rFonts w:ascii="標楷體" w:hAnsi="標楷體"/>
          <w:sz w:val="20"/>
        </w:rPr>
        <w:t>保存年限：</w:t>
      </w:r>
    </w:p>
    <w:p w14:paraId="3D7A5F98" w14:textId="77777777" w:rsidR="000E791E" w:rsidRDefault="00B676DA">
      <w:pPr>
        <w:pStyle w:val="Standard"/>
        <w:spacing w:line="1" w:lineRule="atLeast"/>
        <w:ind w:left="2" w:hanging="4"/>
        <w:jc w:val="center"/>
      </w:pPr>
      <w:r>
        <w:rPr>
          <w:rFonts w:ascii="標楷體" w:hAnsi="標楷體" w:cs="標楷體"/>
          <w:sz w:val="40"/>
        </w:rPr>
        <w:t>（學校全銜）函</w:t>
      </w:r>
    </w:p>
    <w:p w14:paraId="1AB2172C" w14:textId="77777777" w:rsidR="000E791E" w:rsidRDefault="000E791E">
      <w:pPr>
        <w:pStyle w:val="Standard"/>
        <w:spacing w:line="1" w:lineRule="atLeast"/>
        <w:ind w:hanging="2"/>
        <w:jc w:val="center"/>
      </w:pPr>
    </w:p>
    <w:p w14:paraId="3D2FBB5E" w14:textId="7C9D6166" w:rsidR="000E791E" w:rsidRDefault="00B676DA">
      <w:pPr>
        <w:pStyle w:val="Standard"/>
        <w:spacing w:after="120" w:line="1" w:lineRule="atLeast"/>
        <w:ind w:left="1" w:hanging="3"/>
      </w:pPr>
      <w:r>
        <w:rPr>
          <w:rFonts w:ascii="標楷體" w:hAnsi="標楷體" w:cs="標楷體"/>
          <w:szCs w:val="32"/>
        </w:rPr>
        <w:t>受文者：○○○君（</w:t>
      </w:r>
      <w:r w:rsidRPr="00940900">
        <w:rPr>
          <w:rFonts w:ascii="標楷體" w:hAnsi="標楷體" w:cs="標楷體"/>
          <w:color w:val="FF0000"/>
          <w:szCs w:val="32"/>
        </w:rPr>
        <w:t>行為人</w:t>
      </w:r>
      <w:r>
        <w:rPr>
          <w:rFonts w:ascii="標楷體" w:hAnsi="標楷體" w:cs="標楷體"/>
          <w:szCs w:val="32"/>
        </w:rPr>
        <w:t>）</w:t>
      </w:r>
    </w:p>
    <w:p w14:paraId="6B33CA74" w14:textId="77777777" w:rsidR="000E791E" w:rsidRDefault="00B676DA">
      <w:pPr>
        <w:pStyle w:val="Standard"/>
        <w:spacing w:line="1" w:lineRule="atLeast"/>
        <w:ind w:hanging="2"/>
        <w:rPr>
          <w:sz w:val="24"/>
        </w:rPr>
      </w:pPr>
      <w:r>
        <w:rPr>
          <w:rFonts w:ascii="標楷體" w:hAnsi="標楷體" w:cs="標楷體"/>
          <w:sz w:val="24"/>
        </w:rPr>
        <w:t>發文日期：中華民國○年○月○日</w:t>
      </w:r>
    </w:p>
    <w:p w14:paraId="3CEAC505" w14:textId="77777777" w:rsidR="000E791E" w:rsidRDefault="00B676DA">
      <w:pPr>
        <w:pStyle w:val="Standard"/>
        <w:spacing w:line="1" w:lineRule="atLeast"/>
        <w:ind w:hanging="2"/>
        <w:rPr>
          <w:sz w:val="24"/>
        </w:rPr>
      </w:pPr>
      <w:r>
        <w:rPr>
          <w:rFonts w:ascii="標楷體" w:hAnsi="標楷體" w:cs="標楷體"/>
          <w:sz w:val="24"/>
        </w:rPr>
        <w:t>發文字號：○○○○字第○○○○號</w:t>
      </w:r>
    </w:p>
    <w:p w14:paraId="1595147B" w14:textId="77777777" w:rsidR="000E791E" w:rsidRDefault="00B676DA">
      <w:pPr>
        <w:pStyle w:val="Standard"/>
        <w:spacing w:line="1" w:lineRule="atLeast"/>
        <w:ind w:hanging="2"/>
        <w:rPr>
          <w:sz w:val="24"/>
        </w:rPr>
      </w:pPr>
      <w:proofErr w:type="gramStart"/>
      <w:r>
        <w:rPr>
          <w:rFonts w:ascii="標楷體" w:hAnsi="標楷體" w:cs="標楷體"/>
          <w:sz w:val="24"/>
        </w:rPr>
        <w:t>速別</w:t>
      </w:r>
      <w:proofErr w:type="gramEnd"/>
      <w:r>
        <w:rPr>
          <w:rFonts w:ascii="標楷體" w:hAnsi="標楷體" w:cs="標楷體"/>
          <w:sz w:val="24"/>
        </w:rPr>
        <w:t>：</w:t>
      </w:r>
    </w:p>
    <w:p w14:paraId="133F66FD" w14:textId="77777777" w:rsidR="000E791E" w:rsidRDefault="00B676DA">
      <w:pPr>
        <w:pStyle w:val="Standard"/>
        <w:spacing w:line="1" w:lineRule="atLeast"/>
        <w:ind w:hanging="2"/>
        <w:rPr>
          <w:sz w:val="24"/>
        </w:rPr>
      </w:pPr>
      <w:r>
        <w:rPr>
          <w:rFonts w:ascii="標楷體" w:hAnsi="標楷體" w:cs="標楷體"/>
          <w:sz w:val="24"/>
        </w:rPr>
        <w:t>密等及解密條件或保密期限：密件</w:t>
      </w:r>
    </w:p>
    <w:p w14:paraId="025EA326" w14:textId="7FDB2D06" w:rsidR="000E791E" w:rsidRPr="008761DA" w:rsidRDefault="00B676DA">
      <w:pPr>
        <w:pStyle w:val="Standard"/>
        <w:spacing w:after="120" w:line="1" w:lineRule="atLeast"/>
        <w:ind w:hanging="2"/>
        <w:rPr>
          <w:rFonts w:ascii="標楷體" w:hAnsi="標楷體" w:cs="標楷體"/>
          <w:color w:val="FF0000"/>
          <w:sz w:val="24"/>
        </w:rPr>
      </w:pPr>
      <w:r>
        <w:rPr>
          <w:rFonts w:ascii="標楷體" w:hAnsi="標楷體" w:cs="標楷體"/>
          <w:sz w:val="24"/>
        </w:rPr>
        <w:t>附件：</w:t>
      </w:r>
      <w:r w:rsidR="00206A4F">
        <w:rPr>
          <w:rFonts w:ascii="標楷體" w:hAnsi="標楷體" w:cs="標楷體" w:hint="eastAsia"/>
          <w:sz w:val="24"/>
        </w:rPr>
        <w:t>調和/</w:t>
      </w:r>
      <w:r>
        <w:rPr>
          <w:rFonts w:ascii="標楷體" w:hAnsi="標楷體" w:cs="標楷體"/>
          <w:sz w:val="24"/>
        </w:rPr>
        <w:t>調查報告書</w:t>
      </w:r>
      <w:r w:rsidR="00206A4F">
        <w:rPr>
          <w:rFonts w:ascii="標楷體" w:hAnsi="標楷體" w:cs="標楷體" w:hint="eastAsia"/>
          <w:sz w:val="24"/>
        </w:rPr>
        <w:t>、</w:t>
      </w:r>
      <w:r w:rsidR="008761DA" w:rsidRPr="008761DA">
        <w:rPr>
          <w:rFonts w:ascii="標楷體" w:hAnsi="標楷體" w:cs="標楷體" w:hint="eastAsia"/>
          <w:color w:val="FF0000"/>
          <w:sz w:val="24"/>
        </w:rPr>
        <w:t>學生獎懲通知書、</w:t>
      </w:r>
      <w:r w:rsidR="00206A4F" w:rsidRPr="00940900">
        <w:rPr>
          <w:rFonts w:ascii="標楷體" w:hAnsi="標楷體" w:cs="標楷體" w:hint="eastAsia"/>
          <w:color w:val="FF0000"/>
          <w:sz w:val="24"/>
        </w:rPr>
        <w:t>學生申訴書</w:t>
      </w:r>
    </w:p>
    <w:p w14:paraId="03A594DE" w14:textId="77777777" w:rsidR="000E791E" w:rsidRDefault="00B676DA">
      <w:pPr>
        <w:pStyle w:val="Standard"/>
        <w:spacing w:line="1" w:lineRule="atLeast"/>
        <w:ind w:left="841" w:hanging="843"/>
      </w:pPr>
      <w:r>
        <w:rPr>
          <w:rFonts w:ascii="標楷體" w:hAnsi="標楷體" w:cs="標楷體"/>
          <w:szCs w:val="28"/>
        </w:rPr>
        <w:t>主旨：有關本校疑似</w:t>
      </w:r>
      <w:proofErr w:type="gramStart"/>
      <w:r>
        <w:rPr>
          <w:rFonts w:ascii="標楷體" w:hAnsi="標楷體" w:cs="標楷體"/>
          <w:szCs w:val="28"/>
        </w:rPr>
        <w:t>校園霸凌事件</w:t>
      </w:r>
      <w:proofErr w:type="gramEnd"/>
      <w:r>
        <w:rPr>
          <w:rFonts w:ascii="標楷體" w:hAnsi="標楷體" w:cs="標楷體"/>
          <w:szCs w:val="28"/>
        </w:rPr>
        <w:t>(</w:t>
      </w:r>
      <w:proofErr w:type="gramStart"/>
      <w:r>
        <w:rPr>
          <w:rFonts w:ascii="標楷體" w:hAnsi="標楷體" w:cs="標楷體"/>
          <w:szCs w:val="28"/>
        </w:rPr>
        <w:t>校安通報</w:t>
      </w:r>
      <w:proofErr w:type="gramEnd"/>
      <w:r>
        <w:rPr>
          <w:rFonts w:ascii="標楷體" w:hAnsi="標楷體" w:cs="標楷體"/>
          <w:szCs w:val="28"/>
        </w:rPr>
        <w:t>編號0000000)之處理結果，請查照。</w:t>
      </w:r>
    </w:p>
    <w:p w14:paraId="024CB4A3" w14:textId="77777777" w:rsidR="000E791E" w:rsidRDefault="00B676DA">
      <w:pPr>
        <w:pStyle w:val="Standard"/>
        <w:spacing w:line="1" w:lineRule="atLeast"/>
        <w:ind w:left="1" w:hanging="3"/>
      </w:pPr>
      <w:r>
        <w:rPr>
          <w:rFonts w:ascii="標楷體" w:hAnsi="標楷體" w:cs="標楷體"/>
          <w:szCs w:val="28"/>
        </w:rPr>
        <w:t>說明：</w:t>
      </w:r>
    </w:p>
    <w:p w14:paraId="53BA8D39" w14:textId="448497C6" w:rsidR="000E791E" w:rsidRDefault="00B676DA">
      <w:pPr>
        <w:pStyle w:val="a7"/>
        <w:ind w:left="800" w:hanging="560"/>
        <w:textAlignment w:val="auto"/>
      </w:pPr>
      <w:r>
        <w:rPr>
          <w:rFonts w:ascii="標楷體" w:hAnsi="標楷體" w:cs="標楷體"/>
          <w:szCs w:val="28"/>
        </w:rPr>
        <w:t>一、依據校園</w:t>
      </w:r>
      <w:proofErr w:type="gramStart"/>
      <w:r>
        <w:rPr>
          <w:rFonts w:ascii="標楷體" w:hAnsi="標楷體" w:cs="標楷體"/>
          <w:szCs w:val="28"/>
        </w:rPr>
        <w:t>霸凌防</w:t>
      </w:r>
      <w:proofErr w:type="gramEnd"/>
      <w:r>
        <w:rPr>
          <w:rFonts w:ascii="標楷體" w:hAnsi="標楷體" w:cs="標楷體"/>
          <w:szCs w:val="28"/>
        </w:rPr>
        <w:t>制準則（下稱防制準則）第46條第2項：「學校依前項規定作成終局實體處理後，應於10個工作日內以書面載明事實及理由，通知行為人及被行為人，並一併提供調和報告或調查報告。」</w:t>
      </w:r>
      <w:r w:rsidR="002E403F">
        <w:rPr>
          <w:rFonts w:ascii="標楷體" w:hAnsi="標楷體" w:cs="標楷體" w:hint="eastAsia"/>
          <w:szCs w:val="28"/>
        </w:rPr>
        <w:t>第3項：「</w:t>
      </w:r>
      <w:r w:rsidR="002E403F" w:rsidRPr="002E403F">
        <w:rPr>
          <w:rFonts w:ascii="標楷體" w:hAnsi="標楷體" w:cs="標楷體"/>
          <w:szCs w:val="28"/>
        </w:rPr>
        <w:t>學校應告知行為人不服終局實體處理之救濟方法、期間及其受理機關。</w:t>
      </w:r>
      <w:r w:rsidR="002E403F">
        <w:rPr>
          <w:rFonts w:ascii="標楷體" w:hAnsi="標楷體" w:cs="標楷體" w:hint="eastAsia"/>
          <w:szCs w:val="28"/>
        </w:rPr>
        <w:t>」</w:t>
      </w:r>
    </w:p>
    <w:p w14:paraId="36C8A140" w14:textId="77777777" w:rsidR="000E791E" w:rsidRDefault="00B676DA">
      <w:pPr>
        <w:pStyle w:val="a7"/>
        <w:ind w:left="800" w:hanging="560"/>
        <w:textAlignment w:val="auto"/>
      </w:pPr>
      <w:r>
        <w:rPr>
          <w:rFonts w:ascii="標楷體" w:hAnsi="標楷體" w:cs="標楷體"/>
          <w:szCs w:val="28"/>
        </w:rPr>
        <w:t>二、本案經校園</w:t>
      </w:r>
      <w:proofErr w:type="gramStart"/>
      <w:r>
        <w:rPr>
          <w:rFonts w:ascii="標楷體" w:hAnsi="標楷體" w:cs="標楷體"/>
          <w:szCs w:val="28"/>
        </w:rPr>
        <w:t>霸凌防</w:t>
      </w:r>
      <w:proofErr w:type="gramEnd"/>
      <w:r>
        <w:rPr>
          <w:rFonts w:ascii="標楷體" w:hAnsi="標楷體" w:cs="標楷體"/>
          <w:szCs w:val="28"/>
        </w:rPr>
        <w:t>制委員會審議通過調和/調查報告，並決議行為人如下：</w:t>
      </w:r>
    </w:p>
    <w:p w14:paraId="49DEDA28" w14:textId="77777777" w:rsidR="000E791E" w:rsidRDefault="00B676DA">
      <w:pPr>
        <w:pStyle w:val="Standard"/>
        <w:ind w:left="-2" w:firstLine="420"/>
      </w:pPr>
      <w:r>
        <w:rPr>
          <w:rFonts w:ascii="標楷體" w:hAnsi="標楷體"/>
          <w:szCs w:val="28"/>
        </w:rPr>
        <w:t>(</w:t>
      </w:r>
      <w:proofErr w:type="gramStart"/>
      <w:r>
        <w:rPr>
          <w:rFonts w:ascii="標楷體" w:hAnsi="標楷體"/>
          <w:szCs w:val="28"/>
        </w:rPr>
        <w:t>一</w:t>
      </w:r>
      <w:proofErr w:type="gramEnd"/>
      <w:r>
        <w:rPr>
          <w:rFonts w:ascii="標楷體" w:hAnsi="標楷體"/>
          <w:szCs w:val="28"/>
        </w:rPr>
        <w:t>)依第38條第1項規定予以處置。</w:t>
      </w:r>
    </w:p>
    <w:p w14:paraId="05641C6F" w14:textId="77777777" w:rsidR="000E791E" w:rsidRDefault="00B676DA">
      <w:pPr>
        <w:pStyle w:val="Standard"/>
        <w:ind w:left="-2" w:firstLine="420"/>
      </w:pPr>
      <w:r>
        <w:rPr>
          <w:rFonts w:ascii="標楷體" w:hAnsi="標楷體"/>
          <w:szCs w:val="28"/>
        </w:rPr>
        <w:t>(二)提供心理諮商與輔導或其他協助。</w:t>
      </w:r>
    </w:p>
    <w:p w14:paraId="6CA37103" w14:textId="77777777" w:rsidR="000E791E" w:rsidRDefault="00B676DA">
      <w:pPr>
        <w:pStyle w:val="Standard"/>
        <w:ind w:left="-2" w:firstLine="420"/>
      </w:pPr>
      <w:r>
        <w:rPr>
          <w:rFonts w:ascii="標楷體" w:hAnsi="標楷體"/>
          <w:szCs w:val="28"/>
        </w:rPr>
        <w:t>(三)採取適當管教措施。</w:t>
      </w:r>
    </w:p>
    <w:p w14:paraId="5533841D" w14:textId="77777777" w:rsidR="000E791E" w:rsidRDefault="00B676DA">
      <w:pPr>
        <w:pStyle w:val="Standard"/>
        <w:ind w:left="-2" w:firstLine="420"/>
      </w:pPr>
      <w:r>
        <w:rPr>
          <w:rFonts w:ascii="標楷體" w:hAnsi="標楷體"/>
          <w:szCs w:val="28"/>
        </w:rPr>
        <w:t>(四)移送權責單位依法定程序予以懲處。</w:t>
      </w:r>
    </w:p>
    <w:p w14:paraId="34602879" w14:textId="77777777" w:rsidR="000E791E" w:rsidRDefault="00B676DA">
      <w:pPr>
        <w:pStyle w:val="Standard"/>
        <w:ind w:left="992" w:hanging="574"/>
      </w:pPr>
      <w:r>
        <w:rPr>
          <w:rFonts w:ascii="標楷體" w:hAnsi="標楷體"/>
          <w:szCs w:val="28"/>
        </w:rPr>
        <w:t>(五)</w:t>
      </w:r>
      <w:proofErr w:type="gramStart"/>
      <w:r>
        <w:rPr>
          <w:rFonts w:ascii="標楷體" w:hAnsi="標楷體"/>
          <w:szCs w:val="28"/>
        </w:rPr>
        <w:t>霸凌情節</w:t>
      </w:r>
      <w:proofErr w:type="gramEnd"/>
      <w:r>
        <w:rPr>
          <w:rFonts w:ascii="標楷體" w:hAnsi="標楷體"/>
          <w:szCs w:val="28"/>
        </w:rPr>
        <w:t>重大者，依第61條規定，請求警政、社政機關（構）或司法機關協助，並依少年事件處理法、兒童及少年福利與權益保障法、社會秩序維護法、刑事訴訟法等相關規定處理。</w:t>
      </w:r>
    </w:p>
    <w:p w14:paraId="1A7A3AF2" w14:textId="0E0C5A59" w:rsidR="00577128" w:rsidRPr="00AD4EE7" w:rsidRDefault="00577128">
      <w:pPr>
        <w:pStyle w:val="a7"/>
        <w:ind w:left="800" w:hanging="560"/>
        <w:textAlignment w:val="auto"/>
        <w:rPr>
          <w:rFonts w:ascii="標楷體" w:hAnsi="標楷體" w:cs="標楷體"/>
          <w:color w:val="FF0000"/>
          <w:szCs w:val="28"/>
        </w:rPr>
      </w:pPr>
      <w:r w:rsidRPr="00AD4EE7">
        <w:rPr>
          <w:rFonts w:ascii="標楷體" w:hAnsi="標楷體" w:cs="標楷體" w:hint="eastAsia"/>
          <w:color w:val="FF0000"/>
          <w:szCs w:val="28"/>
        </w:rPr>
        <w:t>三</w:t>
      </w:r>
      <w:r w:rsidR="00B676DA" w:rsidRPr="00AD4EE7">
        <w:rPr>
          <w:rFonts w:ascii="標楷體" w:hAnsi="標楷體" w:cs="標楷體"/>
          <w:color w:val="FF0000"/>
          <w:szCs w:val="28"/>
        </w:rPr>
        <w:t>、</w:t>
      </w:r>
      <w:r w:rsidRPr="00AD4EE7">
        <w:rPr>
          <w:rFonts w:ascii="標楷體" w:hAnsi="標楷體" w:cs="標楷體" w:hint="eastAsia"/>
          <w:color w:val="FF0000"/>
          <w:szCs w:val="28"/>
        </w:rPr>
        <w:t>本案業經本校做出終局實體處理</w:t>
      </w:r>
      <w:r w:rsidR="00D56044" w:rsidRPr="00AD4EE7">
        <w:rPr>
          <w:rFonts w:ascii="標楷體" w:hAnsi="標楷體" w:cs="標楷體" w:hint="eastAsia"/>
          <w:color w:val="FF0000"/>
          <w:szCs w:val="28"/>
        </w:rPr>
        <w:t>為</w:t>
      </w:r>
      <w:r w:rsidR="00AD4EE7">
        <w:rPr>
          <w:rFonts w:ascii="標楷體" w:hAnsi="標楷體" w:cs="標楷體" w:hint="eastAsia"/>
          <w:color w:val="FF0000"/>
          <w:szCs w:val="28"/>
        </w:rPr>
        <w:t>：</w:t>
      </w:r>
      <w:r w:rsidRPr="00AD4EE7">
        <w:rPr>
          <w:rFonts w:ascii="標楷體" w:hAnsi="標楷體" w:cs="標楷體" w:hint="eastAsia"/>
          <w:color w:val="FF0000"/>
          <w:szCs w:val="28"/>
        </w:rPr>
        <w:t>(如：</w:t>
      </w:r>
      <w:r w:rsidR="00D56044" w:rsidRPr="00AD4EE7">
        <w:rPr>
          <w:rFonts w:ascii="標楷體" w:hAnsi="標楷體"/>
          <w:color w:val="FF0000"/>
          <w:szCs w:val="28"/>
        </w:rPr>
        <w:t>依第38條第1項規定予以處置</w:t>
      </w:r>
      <w:r w:rsidR="00D56044" w:rsidRPr="00AD4EE7">
        <w:rPr>
          <w:rFonts w:ascii="標楷體" w:hAnsi="標楷體" w:hint="eastAsia"/>
          <w:color w:val="FF0000"/>
          <w:szCs w:val="28"/>
        </w:rPr>
        <w:t>、</w:t>
      </w:r>
      <w:r w:rsidRPr="00AD4EE7">
        <w:rPr>
          <w:rFonts w:ascii="標楷體" w:hAnsi="標楷體" w:cs="標楷體" w:hint="eastAsia"/>
          <w:color w:val="FF0000"/>
          <w:szCs w:val="28"/>
        </w:rPr>
        <w:t>提供心理諮商或輔導、採取適當管教措施、懲處結果</w:t>
      </w:r>
      <w:r w:rsidR="00AD4EE7">
        <w:rPr>
          <w:rFonts w:ascii="標楷體" w:hAnsi="標楷體" w:cs="標楷體" w:hint="eastAsia"/>
          <w:color w:val="FF0000"/>
          <w:szCs w:val="28"/>
        </w:rPr>
        <w:t>記大過小過申誡、</w:t>
      </w:r>
      <w:r w:rsidRPr="00AD4EE7">
        <w:rPr>
          <w:rFonts w:ascii="標楷體" w:hAnsi="標楷體" w:cs="標楷體"/>
          <w:color w:val="FF0000"/>
          <w:szCs w:val="28"/>
        </w:rPr>
        <w:t>…</w:t>
      </w:r>
      <w:r w:rsidR="00D56044" w:rsidRPr="00AD4EE7">
        <w:rPr>
          <w:rFonts w:ascii="標楷體" w:hAnsi="標楷體" w:cs="標楷體" w:hint="eastAsia"/>
          <w:color w:val="FF0000"/>
          <w:szCs w:val="28"/>
        </w:rPr>
        <w:t>)。</w:t>
      </w:r>
    </w:p>
    <w:p w14:paraId="1A3AD9DF" w14:textId="47A091DE" w:rsidR="00577128" w:rsidRDefault="00577128" w:rsidP="00577128">
      <w:pPr>
        <w:pStyle w:val="a7"/>
        <w:ind w:left="800" w:hanging="560"/>
        <w:textAlignment w:val="auto"/>
        <w:rPr>
          <w:rFonts w:ascii="標楷體" w:hAnsi="標楷體" w:cs="標楷體"/>
          <w:szCs w:val="28"/>
        </w:rPr>
      </w:pPr>
      <w:r>
        <w:rPr>
          <w:rFonts w:ascii="標楷體" w:hAnsi="標楷體" w:cs="標楷體" w:hint="eastAsia"/>
          <w:szCs w:val="28"/>
        </w:rPr>
        <w:t>四</w:t>
      </w:r>
      <w:r>
        <w:rPr>
          <w:rFonts w:ascii="標楷體" w:hAnsi="標楷體" w:cs="標楷體"/>
          <w:szCs w:val="28"/>
        </w:rPr>
        <w:t>、依</w:t>
      </w:r>
      <w:r w:rsidR="00206A4F">
        <w:rPr>
          <w:rFonts w:ascii="標楷體" w:hAnsi="標楷體" w:cs="標楷體" w:hint="eastAsia"/>
          <w:szCs w:val="28"/>
        </w:rPr>
        <w:t>據</w:t>
      </w:r>
      <w:r>
        <w:rPr>
          <w:rFonts w:ascii="標楷體" w:hAnsi="標楷體" w:cs="標楷體"/>
          <w:szCs w:val="28"/>
        </w:rPr>
        <w:t>防制準則</w:t>
      </w:r>
      <w:r w:rsidRPr="00C53607">
        <w:rPr>
          <w:rFonts w:ascii="標楷體" w:hAnsi="標楷體" w:cs="標楷體"/>
          <w:szCs w:val="28"/>
        </w:rPr>
        <w:t>第4</w:t>
      </w:r>
      <w:r w:rsidR="00206A4F" w:rsidRPr="00C53607">
        <w:rPr>
          <w:rFonts w:ascii="標楷體" w:hAnsi="標楷體" w:cs="標楷體" w:hint="eastAsia"/>
          <w:szCs w:val="28"/>
        </w:rPr>
        <w:t>8</w:t>
      </w:r>
      <w:r w:rsidRPr="00C53607">
        <w:rPr>
          <w:rFonts w:ascii="標楷體" w:hAnsi="標楷體" w:cs="標楷體"/>
          <w:szCs w:val="28"/>
        </w:rPr>
        <w:t>條</w:t>
      </w:r>
      <w:r w:rsidR="00206A4F">
        <w:rPr>
          <w:rFonts w:ascii="標楷體" w:hAnsi="標楷體" w:cs="標楷體" w:hint="eastAsia"/>
          <w:szCs w:val="28"/>
        </w:rPr>
        <w:t>：「</w:t>
      </w:r>
      <w:r w:rsidR="00206A4F" w:rsidRPr="00C53607">
        <w:rPr>
          <w:rFonts w:ascii="標楷體" w:hAnsi="標楷體" w:cs="標楷體" w:hint="eastAsia"/>
          <w:szCs w:val="28"/>
        </w:rPr>
        <w:t>行為人</w:t>
      </w:r>
      <w:r w:rsidR="00206A4F" w:rsidRPr="00206A4F">
        <w:rPr>
          <w:rFonts w:ascii="標楷體" w:hAnsi="標楷體" w:cs="標楷體" w:hint="eastAsia"/>
          <w:szCs w:val="28"/>
        </w:rPr>
        <w:t>不服學校於行政程序中所為之決定或處置者，僅得於對學校之終局實體處理不服，而</w:t>
      </w:r>
      <w:r w:rsidR="00206A4F" w:rsidRPr="00C53607">
        <w:rPr>
          <w:rFonts w:ascii="標楷體" w:hAnsi="標楷體" w:cs="標楷體" w:hint="eastAsia"/>
          <w:color w:val="FF0000"/>
          <w:szCs w:val="28"/>
        </w:rPr>
        <w:t>依各級學校學生申訴相關規定</w:t>
      </w:r>
      <w:r w:rsidR="00206A4F" w:rsidRPr="00206A4F">
        <w:rPr>
          <w:rFonts w:ascii="標楷體" w:hAnsi="標楷體" w:cs="標楷體" w:hint="eastAsia"/>
          <w:szCs w:val="28"/>
        </w:rPr>
        <w:t>提起申訴時，一併聲明之。</w:t>
      </w:r>
      <w:r w:rsidR="00206A4F">
        <w:rPr>
          <w:rFonts w:ascii="標楷體" w:hAnsi="標楷體" w:cs="標楷體" w:hint="eastAsia"/>
          <w:szCs w:val="28"/>
        </w:rPr>
        <w:t>」</w:t>
      </w:r>
    </w:p>
    <w:p w14:paraId="316D76C5" w14:textId="45B63A9F" w:rsidR="00751601" w:rsidRDefault="009D3855" w:rsidP="00751601">
      <w:pPr>
        <w:pStyle w:val="a7"/>
        <w:ind w:left="800" w:hanging="560"/>
        <w:textAlignment w:val="auto"/>
        <w:rPr>
          <w:rFonts w:ascii="標楷體" w:hAnsi="標楷體" w:cs="標楷體"/>
          <w:color w:val="00B0F0"/>
          <w:szCs w:val="28"/>
        </w:rPr>
      </w:pPr>
      <w:r>
        <w:rPr>
          <w:rFonts w:ascii="標楷體" w:hAnsi="標楷體" w:cs="標楷體" w:hint="eastAsia"/>
          <w:szCs w:val="28"/>
        </w:rPr>
        <w:t>五、</w:t>
      </w:r>
      <w:r w:rsidR="00751601" w:rsidRPr="00E70A56">
        <w:rPr>
          <w:rFonts w:ascii="標楷體" w:hAnsi="標楷體" w:cs="標楷體" w:hint="eastAsia"/>
          <w:color w:val="FF0000"/>
          <w:szCs w:val="28"/>
        </w:rPr>
        <w:t>前項申訴之提起，應於收受或知悉之次日起</w:t>
      </w:r>
      <w:r w:rsidR="00751601" w:rsidRPr="00E70A56">
        <w:rPr>
          <w:rFonts w:ascii="標楷體" w:hAnsi="標楷體" w:cs="標楷體" w:hint="eastAsia"/>
          <w:color w:val="FF0000"/>
          <w:szCs w:val="28"/>
        </w:rPr>
        <w:t>？？</w:t>
      </w:r>
      <w:r w:rsidR="00751601" w:rsidRPr="00E70A56">
        <w:rPr>
          <w:rFonts w:ascii="標楷體" w:hAnsi="標楷體" w:cs="標楷體" w:hint="eastAsia"/>
          <w:color w:val="FF0000"/>
          <w:szCs w:val="28"/>
        </w:rPr>
        <w:t>日內，以書面向</w:t>
      </w:r>
      <w:r w:rsidR="00751601" w:rsidRPr="00E70A56">
        <w:rPr>
          <w:rFonts w:ascii="標楷體" w:hAnsi="標楷體" w:cs="標楷體" w:hint="eastAsia"/>
          <w:color w:val="FF0000"/>
          <w:szCs w:val="28"/>
        </w:rPr>
        <w:t>本</w:t>
      </w:r>
      <w:r w:rsidR="00751601" w:rsidRPr="00E70A56">
        <w:rPr>
          <w:rFonts w:ascii="標楷體" w:hAnsi="標楷體" w:cs="標楷體" w:hint="eastAsia"/>
          <w:color w:val="FF0000"/>
          <w:szCs w:val="28"/>
        </w:rPr>
        <w:t>校為之。</w:t>
      </w:r>
    </w:p>
    <w:p w14:paraId="3895819F" w14:textId="0B1DEC41" w:rsidR="009D3855" w:rsidRPr="00751601" w:rsidRDefault="00751601" w:rsidP="00751601">
      <w:pPr>
        <w:pStyle w:val="a7"/>
        <w:ind w:left="800" w:hanging="560"/>
        <w:textAlignment w:val="auto"/>
        <w:rPr>
          <w:rFonts w:ascii="標楷體" w:hAnsi="標楷體" w:cs="標楷體" w:hint="eastAsia"/>
          <w:color w:val="00B0F0"/>
          <w:szCs w:val="28"/>
        </w:rPr>
      </w:pPr>
      <w:r w:rsidRPr="00E70A56">
        <w:rPr>
          <w:rFonts w:ascii="標楷體" w:hAnsi="標楷體" w:cs="標楷體" w:hint="eastAsia"/>
          <w:color w:val="00B0F0"/>
          <w:szCs w:val="28"/>
        </w:rPr>
        <w:t xml:space="preserve">    (</w:t>
      </w:r>
      <w:r>
        <w:rPr>
          <w:rFonts w:ascii="標楷體" w:hAnsi="標楷體" w:cs="標楷體" w:hint="eastAsia"/>
          <w:color w:val="00B0F0"/>
          <w:szCs w:val="28"/>
        </w:rPr>
        <w:t>請先確認</w:t>
      </w:r>
      <w:r w:rsidR="009D3855" w:rsidRPr="00751601">
        <w:rPr>
          <w:rFonts w:ascii="標楷體" w:hAnsi="標楷體" w:cs="標楷體" w:hint="eastAsia"/>
          <w:color w:val="00B0F0"/>
          <w:szCs w:val="28"/>
        </w:rPr>
        <w:t>貴校</w:t>
      </w:r>
      <w:r>
        <w:rPr>
          <w:rFonts w:ascii="標楷體" w:hAnsi="標楷體" w:cs="標楷體" w:hint="eastAsia"/>
          <w:color w:val="00B0F0"/>
          <w:szCs w:val="28"/>
        </w:rPr>
        <w:t>是屬於</w:t>
      </w:r>
      <w:r w:rsidR="009D3855" w:rsidRPr="00751601">
        <w:rPr>
          <w:rFonts w:ascii="標楷體" w:hAnsi="標楷體" w:cs="標楷體" w:hint="eastAsia"/>
          <w:color w:val="00B0F0"/>
          <w:szCs w:val="28"/>
        </w:rPr>
        <w:t>國中小、高級中等學校、專科以上</w:t>
      </w:r>
      <w:r>
        <w:rPr>
          <w:rFonts w:ascii="標楷體" w:hAnsi="標楷體" w:cs="標楷體" w:hint="eastAsia"/>
          <w:color w:val="00B0F0"/>
          <w:szCs w:val="28"/>
        </w:rPr>
        <w:t>學校，然後參考備註來撰寫這段文字)</w:t>
      </w:r>
    </w:p>
    <w:p w14:paraId="02FB2331" w14:textId="7DDC1F2D" w:rsidR="000E791E" w:rsidRDefault="009D3855">
      <w:pPr>
        <w:pStyle w:val="a7"/>
        <w:ind w:left="800" w:hanging="560"/>
        <w:textAlignment w:val="auto"/>
      </w:pPr>
      <w:r>
        <w:rPr>
          <w:rFonts w:ascii="標楷體" w:hAnsi="標楷體" w:cs="標楷體" w:hint="eastAsia"/>
          <w:szCs w:val="28"/>
        </w:rPr>
        <w:t>六</w:t>
      </w:r>
      <w:r w:rsidR="00577128">
        <w:rPr>
          <w:rFonts w:ascii="標楷體" w:hAnsi="標楷體" w:cs="標楷體" w:hint="eastAsia"/>
          <w:szCs w:val="28"/>
        </w:rPr>
        <w:t>、</w:t>
      </w:r>
      <w:r w:rsidR="00B676DA">
        <w:rPr>
          <w:rFonts w:ascii="標楷體" w:hAnsi="標楷體" w:cs="標楷體"/>
          <w:szCs w:val="28"/>
        </w:rPr>
        <w:t>檢送本案調和/調查報告</w:t>
      </w:r>
      <w:r w:rsidR="008761DA">
        <w:rPr>
          <w:rFonts w:ascii="標楷體" w:hAnsi="標楷體" w:cs="標楷體" w:hint="eastAsia"/>
          <w:szCs w:val="28"/>
        </w:rPr>
        <w:t>、</w:t>
      </w:r>
      <w:r w:rsidR="008761DA" w:rsidRPr="008761DA">
        <w:rPr>
          <w:rFonts w:ascii="標楷體" w:hAnsi="標楷體" w:cs="標楷體" w:hint="eastAsia"/>
          <w:color w:val="FF0000"/>
          <w:szCs w:val="28"/>
        </w:rPr>
        <w:t>學生獎懲通知書、</w:t>
      </w:r>
      <w:r w:rsidR="00206A4F" w:rsidRPr="00940900">
        <w:rPr>
          <w:rFonts w:ascii="標楷體" w:hAnsi="標楷體" w:cs="標楷體" w:hint="eastAsia"/>
          <w:color w:val="FF0000"/>
          <w:szCs w:val="28"/>
        </w:rPr>
        <w:t>學生申訴書</w:t>
      </w:r>
      <w:r w:rsidR="00B676DA">
        <w:rPr>
          <w:rFonts w:ascii="標楷體" w:hAnsi="標楷體" w:cs="標楷體"/>
          <w:szCs w:val="28"/>
        </w:rPr>
        <w:t>。</w:t>
      </w:r>
    </w:p>
    <w:p w14:paraId="7781C126" w14:textId="77777777" w:rsidR="000E791E" w:rsidRDefault="000E791E">
      <w:pPr>
        <w:pStyle w:val="Standard"/>
        <w:ind w:left="-2" w:firstLine="280"/>
        <w:rPr>
          <w:rFonts w:ascii="標楷體" w:hAnsi="標楷體" w:cs="標楷體"/>
        </w:rPr>
      </w:pPr>
    </w:p>
    <w:p w14:paraId="47DBD168" w14:textId="1D25AEAD" w:rsidR="000E791E" w:rsidRDefault="003206A3">
      <w:pPr>
        <w:pStyle w:val="Standard"/>
      </w:pPr>
      <w:r>
        <w:rPr>
          <w:rFonts w:hint="eastAsia"/>
        </w:rPr>
        <w:t>正本：</w:t>
      </w:r>
      <w:r w:rsidR="005011C7">
        <w:rPr>
          <w:rFonts w:ascii="標楷體" w:hAnsi="標楷體" w:cs="標楷體"/>
          <w:szCs w:val="32"/>
        </w:rPr>
        <w:t>○○○君（</w:t>
      </w:r>
      <w:r w:rsidR="005011C7" w:rsidRPr="00940900">
        <w:rPr>
          <w:rFonts w:ascii="標楷體" w:hAnsi="標楷體" w:cs="標楷體"/>
          <w:color w:val="FF0000"/>
          <w:szCs w:val="32"/>
        </w:rPr>
        <w:t>行為人</w:t>
      </w:r>
      <w:r w:rsidR="005011C7">
        <w:rPr>
          <w:rFonts w:ascii="標楷體" w:hAnsi="標楷體" w:cs="標楷體"/>
          <w:szCs w:val="32"/>
        </w:rPr>
        <w:t>）</w:t>
      </w:r>
    </w:p>
    <w:p w14:paraId="64F372D3" w14:textId="09879267" w:rsidR="003206A3" w:rsidRDefault="003206A3">
      <w:pPr>
        <w:pStyle w:val="Standard"/>
      </w:pPr>
      <w:r>
        <w:rPr>
          <w:rFonts w:hint="eastAsia"/>
        </w:rPr>
        <w:t>抄本：本校學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處</w:t>
      </w:r>
    </w:p>
    <w:p w14:paraId="47EF690D" w14:textId="77777777" w:rsidR="002E403F" w:rsidRDefault="002E403F">
      <w:pPr>
        <w:pStyle w:val="Standard"/>
      </w:pPr>
    </w:p>
    <w:p w14:paraId="34996F5D" w14:textId="70275810" w:rsidR="002E403F" w:rsidRDefault="002E403F">
      <w:pPr>
        <w:pStyle w:val="Standard"/>
      </w:pPr>
    </w:p>
    <w:p w14:paraId="79E5255F" w14:textId="77777777" w:rsidR="002E403F" w:rsidRDefault="002E403F">
      <w:pPr>
        <w:pStyle w:val="Standard"/>
      </w:pPr>
    </w:p>
    <w:p w14:paraId="7AC5BC15" w14:textId="77777777" w:rsidR="002E403F" w:rsidRDefault="002E403F">
      <w:pPr>
        <w:pStyle w:val="Standard"/>
      </w:pPr>
    </w:p>
    <w:p w14:paraId="7C74D49A" w14:textId="01735794" w:rsidR="002E403F" w:rsidRPr="00C53607" w:rsidRDefault="002E403F">
      <w:pPr>
        <w:pStyle w:val="Standard"/>
        <w:rPr>
          <w:rFonts w:ascii="標楷體" w:hAnsi="標楷體" w:cs="標楷體"/>
          <w:b/>
          <w:bCs/>
          <w:color w:val="FF0000"/>
          <w:szCs w:val="28"/>
        </w:rPr>
      </w:pPr>
      <w:r w:rsidRPr="00C53607">
        <w:rPr>
          <w:rFonts w:ascii="標楷體" w:hAnsi="標楷體" w:cs="標楷體" w:hint="eastAsia"/>
          <w:b/>
          <w:bCs/>
          <w:color w:val="FF0000"/>
          <w:szCs w:val="28"/>
        </w:rPr>
        <w:t>備註：</w:t>
      </w:r>
      <w:r w:rsidR="00C53607" w:rsidRPr="00C53607">
        <w:rPr>
          <w:rFonts w:ascii="標楷體" w:hAnsi="標楷體" w:cs="標楷體" w:hint="eastAsia"/>
          <w:b/>
          <w:bCs/>
          <w:color w:val="FF0000"/>
          <w:szCs w:val="28"/>
        </w:rPr>
        <w:t>各級學校學生申訴相關規定</w:t>
      </w:r>
    </w:p>
    <w:p w14:paraId="54F88176" w14:textId="77777777" w:rsidR="00C53607" w:rsidRDefault="00C53607">
      <w:pPr>
        <w:pStyle w:val="Standard"/>
      </w:pPr>
    </w:p>
    <w:p w14:paraId="146301F7" w14:textId="5F49FBC6" w:rsidR="002E403F" w:rsidRDefault="00791608" w:rsidP="002548E6">
      <w:pPr>
        <w:pStyle w:val="Standard"/>
        <w:numPr>
          <w:ilvl w:val="0"/>
          <w:numId w:val="37"/>
        </w:numPr>
        <w:spacing w:afterLines="100" w:after="240"/>
      </w:pPr>
      <w:r w:rsidRPr="00791608">
        <w:rPr>
          <w:rFonts w:hint="eastAsia"/>
          <w:b/>
          <w:bCs/>
          <w:color w:val="FF0000"/>
        </w:rPr>
        <w:t>行為人是國中小學生：</w:t>
      </w:r>
      <w:r>
        <w:rPr>
          <w:rFonts w:hint="eastAsia"/>
        </w:rPr>
        <w:t>依據</w:t>
      </w:r>
      <w:r w:rsidRPr="00791608">
        <w:rPr>
          <w:rFonts w:hint="eastAsia"/>
        </w:rPr>
        <w:t>高級中等以下學校學生申訴及再申訴評議委員會組織及運作辦法</w:t>
      </w:r>
      <w:r>
        <w:rPr>
          <w:rFonts w:hint="eastAsia"/>
        </w:rPr>
        <w:t>第</w:t>
      </w:r>
      <w:r>
        <w:rPr>
          <w:rFonts w:hint="eastAsia"/>
        </w:rPr>
        <w:t>55</w:t>
      </w:r>
      <w:r>
        <w:rPr>
          <w:rFonts w:hint="eastAsia"/>
        </w:rPr>
        <w:t>條：「</w:t>
      </w:r>
      <w:r w:rsidRPr="00791608">
        <w:rPr>
          <w:rFonts w:hint="eastAsia"/>
        </w:rPr>
        <w:t>學生對學校有關其個人之原措施，認為違法或不當致損害其權益者，得由其法定代理人或實際照顧者代為向原措施學校提出申訴；</w:t>
      </w:r>
      <w:proofErr w:type="gramStart"/>
      <w:r w:rsidRPr="00791608">
        <w:rPr>
          <w:rFonts w:hint="eastAsia"/>
        </w:rPr>
        <w:t>其提起訴</w:t>
      </w:r>
      <w:proofErr w:type="gramEnd"/>
      <w:r w:rsidRPr="00791608">
        <w:rPr>
          <w:rFonts w:hint="eastAsia"/>
        </w:rPr>
        <w:t>願者，受理訴願機關應於十日內，將該事件移送應受理之國中</w:t>
      </w:r>
      <w:proofErr w:type="gramStart"/>
      <w:r w:rsidRPr="00791608">
        <w:rPr>
          <w:rFonts w:hint="eastAsia"/>
        </w:rPr>
        <w:t>小申評</w:t>
      </w:r>
      <w:proofErr w:type="gramEnd"/>
      <w:r w:rsidRPr="00791608">
        <w:rPr>
          <w:rFonts w:hint="eastAsia"/>
        </w:rPr>
        <w:t>會，並通知學生及其法定代理人或實際照顧者。前項申訴之提起，應於收受或知悉原措施之次日起四十日內以書面為之；其</w:t>
      </w:r>
      <w:proofErr w:type="gramStart"/>
      <w:r w:rsidRPr="00791608">
        <w:rPr>
          <w:rFonts w:hint="eastAsia"/>
        </w:rPr>
        <w:t>期間，</w:t>
      </w:r>
      <w:proofErr w:type="gramEnd"/>
      <w:r w:rsidRPr="00791608">
        <w:rPr>
          <w:rFonts w:hint="eastAsia"/>
        </w:rPr>
        <w:t>以學校收受申訴書之日期為</w:t>
      </w:r>
      <w:proofErr w:type="gramStart"/>
      <w:r w:rsidRPr="00791608">
        <w:rPr>
          <w:rFonts w:hint="eastAsia"/>
        </w:rPr>
        <w:t>準</w:t>
      </w:r>
      <w:proofErr w:type="gramEnd"/>
      <w:r w:rsidRPr="00791608">
        <w:rPr>
          <w:rFonts w:hint="eastAsia"/>
        </w:rPr>
        <w:t>。</w:t>
      </w:r>
      <w:r>
        <w:rPr>
          <w:rFonts w:hint="eastAsia"/>
        </w:rPr>
        <w:t>」</w:t>
      </w:r>
    </w:p>
    <w:p w14:paraId="13EE155A" w14:textId="36C73F22" w:rsidR="00791608" w:rsidRDefault="00791608" w:rsidP="002548E6">
      <w:pPr>
        <w:pStyle w:val="Standard"/>
        <w:numPr>
          <w:ilvl w:val="0"/>
          <w:numId w:val="37"/>
        </w:numPr>
        <w:spacing w:afterLines="100" w:after="240"/>
      </w:pPr>
      <w:r w:rsidRPr="00791608">
        <w:rPr>
          <w:rFonts w:hint="eastAsia"/>
          <w:b/>
          <w:bCs/>
          <w:color w:val="FF0000"/>
        </w:rPr>
        <w:t>行為人是高級中等學校學生：</w:t>
      </w:r>
      <w:r>
        <w:rPr>
          <w:rFonts w:hint="eastAsia"/>
        </w:rPr>
        <w:t>依據</w:t>
      </w:r>
      <w:r w:rsidRPr="00791608">
        <w:rPr>
          <w:rFonts w:hint="eastAsia"/>
        </w:rPr>
        <w:t>高級中等以下學校學生申訴及再申訴評議委員會組織及運作辦法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條：「</w:t>
      </w:r>
      <w:r w:rsidRPr="00791608">
        <w:rPr>
          <w:rFonts w:hint="eastAsia"/>
        </w:rPr>
        <w:t>學生或學生自治組織對學校之懲處、其他措施或決議，認為違法或不當致損害其權益者，得向原措施學校提起申訴；</w:t>
      </w:r>
      <w:proofErr w:type="gramStart"/>
      <w:r w:rsidRPr="00791608">
        <w:rPr>
          <w:rFonts w:hint="eastAsia"/>
        </w:rPr>
        <w:t>其提起訴</w:t>
      </w:r>
      <w:proofErr w:type="gramEnd"/>
      <w:r w:rsidRPr="00791608">
        <w:rPr>
          <w:rFonts w:hint="eastAsia"/>
        </w:rPr>
        <w:t>願者，受理訴願機關應於十日內，將該事件移送應受理</w:t>
      </w:r>
      <w:proofErr w:type="gramStart"/>
      <w:r w:rsidRPr="00791608">
        <w:rPr>
          <w:rFonts w:hint="eastAsia"/>
        </w:rPr>
        <w:t>之申評</w:t>
      </w:r>
      <w:proofErr w:type="gramEnd"/>
      <w:r w:rsidRPr="00791608">
        <w:rPr>
          <w:rFonts w:hint="eastAsia"/>
        </w:rPr>
        <w:t>會，並通知學生或學生自治組織。</w:t>
      </w:r>
      <w:r>
        <w:rPr>
          <w:rFonts w:hint="eastAsia"/>
        </w:rPr>
        <w:t>」</w:t>
      </w:r>
      <w:r w:rsidR="00B2608D">
        <w:rPr>
          <w:rFonts w:hint="eastAsia"/>
        </w:rPr>
        <w:t>第</w:t>
      </w:r>
      <w:r w:rsidR="00B2608D">
        <w:rPr>
          <w:rFonts w:hint="eastAsia"/>
        </w:rPr>
        <w:t>5</w:t>
      </w:r>
      <w:r w:rsidR="00B2608D">
        <w:rPr>
          <w:rFonts w:hint="eastAsia"/>
        </w:rPr>
        <w:t>條：「</w:t>
      </w:r>
      <w:r w:rsidR="00B2608D" w:rsidRPr="00B2608D">
        <w:rPr>
          <w:rFonts w:hint="eastAsia"/>
        </w:rPr>
        <w:t>學生或學生自治組織提起申訴者，應於收受或知悉原措施之次日起</w:t>
      </w:r>
      <w:proofErr w:type="gramStart"/>
      <w:r w:rsidR="00B2608D" w:rsidRPr="00B2608D">
        <w:rPr>
          <w:rFonts w:hint="eastAsia"/>
        </w:rPr>
        <w:t>三</w:t>
      </w:r>
      <w:proofErr w:type="gramEnd"/>
      <w:r w:rsidR="00B2608D" w:rsidRPr="00B2608D">
        <w:rPr>
          <w:rFonts w:hint="eastAsia"/>
        </w:rPr>
        <w:t>十日內，以書面向學校為之。申訴之提起，以學校收受申訴書之日期為</w:t>
      </w:r>
      <w:proofErr w:type="gramStart"/>
      <w:r w:rsidR="00B2608D" w:rsidRPr="00B2608D">
        <w:rPr>
          <w:rFonts w:hint="eastAsia"/>
        </w:rPr>
        <w:t>準</w:t>
      </w:r>
      <w:proofErr w:type="gramEnd"/>
      <w:r w:rsidR="00B2608D" w:rsidRPr="00B2608D">
        <w:rPr>
          <w:rFonts w:hint="eastAsia"/>
        </w:rPr>
        <w:t>。</w:t>
      </w:r>
      <w:r w:rsidR="00B2608D">
        <w:rPr>
          <w:rFonts w:hint="eastAsia"/>
        </w:rPr>
        <w:t>」</w:t>
      </w:r>
    </w:p>
    <w:p w14:paraId="5F9F2636" w14:textId="0A537364" w:rsidR="00791608" w:rsidRDefault="00791608" w:rsidP="002548E6">
      <w:pPr>
        <w:pStyle w:val="Standard"/>
        <w:numPr>
          <w:ilvl w:val="0"/>
          <w:numId w:val="37"/>
        </w:numPr>
        <w:spacing w:afterLines="100" w:after="240"/>
      </w:pPr>
      <w:r w:rsidRPr="00791608">
        <w:rPr>
          <w:rFonts w:hint="eastAsia"/>
          <w:b/>
          <w:bCs/>
          <w:color w:val="FF0000"/>
        </w:rPr>
        <w:t>行為人是專科以上學生：</w:t>
      </w:r>
      <w:r>
        <w:rPr>
          <w:rFonts w:hint="eastAsia"/>
        </w:rPr>
        <w:t>依據</w:t>
      </w:r>
      <w:r w:rsidRPr="00791608">
        <w:rPr>
          <w:rFonts w:hint="eastAsia"/>
        </w:rPr>
        <w:t>大學及專科學校學生申訴案處理原則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點：「</w:t>
      </w:r>
      <w:r w:rsidRPr="00791608">
        <w:rPr>
          <w:rFonts w:hint="eastAsia"/>
        </w:rPr>
        <w:t>學生、學生會及其他相關學生自治組織對於學校之懲處、其他措施或決議不服者，應於收到或接受相關懲處、措施或決議之次日起一定期日內，以書面向</w:t>
      </w:r>
      <w:proofErr w:type="gramStart"/>
      <w:r w:rsidRPr="00791608">
        <w:rPr>
          <w:rFonts w:hint="eastAsia"/>
        </w:rPr>
        <w:t>學校申評會</w:t>
      </w:r>
      <w:proofErr w:type="gramEnd"/>
      <w:r w:rsidRPr="00791608">
        <w:rPr>
          <w:rFonts w:hint="eastAsia"/>
        </w:rPr>
        <w:t>提起申訴。前項一定期日，不得少於十日或超過</w:t>
      </w:r>
      <w:proofErr w:type="gramStart"/>
      <w:r w:rsidRPr="00791608">
        <w:rPr>
          <w:rFonts w:hint="eastAsia"/>
        </w:rPr>
        <w:t>三</w:t>
      </w:r>
      <w:proofErr w:type="gramEnd"/>
      <w:r w:rsidRPr="00791608">
        <w:rPr>
          <w:rFonts w:hint="eastAsia"/>
        </w:rPr>
        <w:t>十日，由學校明定於其申訴相關規定中。申訴人因天災或其他不應歸責於己</w:t>
      </w:r>
      <w:proofErr w:type="gramStart"/>
      <w:r w:rsidRPr="00791608">
        <w:rPr>
          <w:rFonts w:hint="eastAsia"/>
        </w:rPr>
        <w:t>之</w:t>
      </w:r>
      <w:proofErr w:type="gramEnd"/>
      <w:r w:rsidRPr="00791608">
        <w:rPr>
          <w:rFonts w:hint="eastAsia"/>
        </w:rPr>
        <w:t>事由，致遲誤前項申訴期間者，於其原因消滅後十日內，得以書面敘明理由向</w:t>
      </w:r>
      <w:proofErr w:type="gramStart"/>
      <w:r w:rsidRPr="00791608">
        <w:rPr>
          <w:rFonts w:hint="eastAsia"/>
        </w:rPr>
        <w:t>學校申評會</w:t>
      </w:r>
      <w:proofErr w:type="gramEnd"/>
      <w:r w:rsidRPr="00791608">
        <w:rPr>
          <w:rFonts w:hint="eastAsia"/>
        </w:rPr>
        <w:t>申請受理評議。但遲誤申訴期間已逾一年者，不得為之。</w:t>
      </w:r>
      <w:r>
        <w:rPr>
          <w:rFonts w:hint="eastAsia"/>
        </w:rPr>
        <w:t>」</w:t>
      </w:r>
    </w:p>
    <w:p w14:paraId="598C8E2D" w14:textId="77777777" w:rsidR="00791608" w:rsidRDefault="00791608" w:rsidP="00791608">
      <w:pPr>
        <w:pStyle w:val="Standard"/>
        <w:ind w:left="720"/>
      </w:pPr>
    </w:p>
    <w:sectPr w:rsidR="0079160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4AEEC" w14:textId="77777777" w:rsidR="00014F00" w:rsidRDefault="00014F00">
      <w:r>
        <w:separator/>
      </w:r>
    </w:p>
  </w:endnote>
  <w:endnote w:type="continuationSeparator" w:id="0">
    <w:p w14:paraId="2C3548A3" w14:textId="77777777" w:rsidR="00014F00" w:rsidRDefault="0001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1FD2" w14:textId="77777777" w:rsidR="00014F00" w:rsidRDefault="00014F00">
      <w:r>
        <w:rPr>
          <w:color w:val="000000"/>
        </w:rPr>
        <w:separator/>
      </w:r>
    </w:p>
  </w:footnote>
  <w:footnote w:type="continuationSeparator" w:id="0">
    <w:p w14:paraId="047524FB" w14:textId="77777777" w:rsidR="00014F00" w:rsidRDefault="00014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35E"/>
    <w:multiLevelType w:val="hybridMultilevel"/>
    <w:tmpl w:val="0DCEF174"/>
    <w:lvl w:ilvl="0" w:tplc="FF92119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36769A"/>
    <w:multiLevelType w:val="multilevel"/>
    <w:tmpl w:val="8BD60724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2" w15:restartNumberingAfterBreak="0">
    <w:nsid w:val="07667ABF"/>
    <w:multiLevelType w:val="multilevel"/>
    <w:tmpl w:val="6BA2BE88"/>
    <w:styleLink w:val="14PT--11AA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3" w15:restartNumberingAfterBreak="0">
    <w:nsid w:val="09DD1D0A"/>
    <w:multiLevelType w:val="multilevel"/>
    <w:tmpl w:val="598CDCB2"/>
    <w:styleLink w:val="12PT--11A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4" w15:restartNumberingAfterBreak="0">
    <w:nsid w:val="0A4D66A9"/>
    <w:multiLevelType w:val="multilevel"/>
    <w:tmpl w:val="5828706C"/>
    <w:styleLink w:val="14PT--11AA0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5" w15:restartNumberingAfterBreak="0">
    <w:nsid w:val="13530A98"/>
    <w:multiLevelType w:val="multilevel"/>
    <w:tmpl w:val="28BE4C1E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6" w15:restartNumberingAfterBreak="0">
    <w:nsid w:val="218F189A"/>
    <w:multiLevelType w:val="multilevel"/>
    <w:tmpl w:val="E82A1C8C"/>
    <w:styleLink w:val="16PT--11A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7" w15:restartNumberingAfterBreak="0">
    <w:nsid w:val="24963E8C"/>
    <w:multiLevelType w:val="multilevel"/>
    <w:tmpl w:val="989E55B0"/>
    <w:styleLink w:val="14PT--11AAaa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8" w15:restartNumberingAfterBreak="0">
    <w:nsid w:val="2E7D2AFB"/>
    <w:multiLevelType w:val="multilevel"/>
    <w:tmpl w:val="3B9C43FE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9" w15:restartNumberingAfterBreak="0">
    <w:nsid w:val="319F5E9D"/>
    <w:multiLevelType w:val="multilevel"/>
    <w:tmpl w:val="F1DAE324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0" w15:restartNumberingAfterBreak="0">
    <w:nsid w:val="3338356A"/>
    <w:multiLevelType w:val="multilevel"/>
    <w:tmpl w:val="BB52C7B6"/>
    <w:styleLink w:val="16PT--11AA0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11" w15:restartNumberingAfterBreak="0">
    <w:nsid w:val="34E74504"/>
    <w:multiLevelType w:val="multilevel"/>
    <w:tmpl w:val="CD8E7A02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12" w15:restartNumberingAfterBreak="0">
    <w:nsid w:val="36080D7D"/>
    <w:multiLevelType w:val="multilevel"/>
    <w:tmpl w:val="58C02346"/>
    <w:styleLink w:val="12PT--11AAaa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13" w15:restartNumberingAfterBreak="0">
    <w:nsid w:val="37C66D05"/>
    <w:multiLevelType w:val="multilevel"/>
    <w:tmpl w:val="465CCAF0"/>
    <w:styleLink w:val="16PT--11AAaa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4" w15:restartNumberingAfterBreak="0">
    <w:nsid w:val="38566EA1"/>
    <w:multiLevelType w:val="multilevel"/>
    <w:tmpl w:val="A8846D9E"/>
    <w:styleLink w:val="14PT--11AA1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5" w15:restartNumberingAfterBreak="0">
    <w:nsid w:val="39175BBD"/>
    <w:multiLevelType w:val="multilevel"/>
    <w:tmpl w:val="57E6A17A"/>
    <w:styleLink w:val="16PT--11AA1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abstractNum w:abstractNumId="16" w15:restartNumberingAfterBreak="0">
    <w:nsid w:val="3E9D592E"/>
    <w:multiLevelType w:val="multilevel"/>
    <w:tmpl w:val="248C8ADC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17" w15:restartNumberingAfterBreak="0">
    <w:nsid w:val="3FFF4B71"/>
    <w:multiLevelType w:val="multilevel"/>
    <w:tmpl w:val="C8E465BE"/>
    <w:styleLink w:val="16PT--11AAaa0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18" w15:restartNumberingAfterBreak="0">
    <w:nsid w:val="41D832BC"/>
    <w:multiLevelType w:val="multilevel"/>
    <w:tmpl w:val="2F924864"/>
    <w:styleLink w:val="18PT--11AA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19" w15:restartNumberingAfterBreak="0">
    <w:nsid w:val="423D5820"/>
    <w:multiLevelType w:val="multilevel"/>
    <w:tmpl w:val="1666BD08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E4719D"/>
    <w:multiLevelType w:val="multilevel"/>
    <w:tmpl w:val="D50CE534"/>
    <w:styleLink w:val="18PT--11AAaa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21" w15:restartNumberingAfterBreak="0">
    <w:nsid w:val="43D87265"/>
    <w:multiLevelType w:val="multilevel"/>
    <w:tmpl w:val="9BEE8104"/>
    <w:styleLink w:val="12PT--11AA0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2" w15:restartNumberingAfterBreak="0">
    <w:nsid w:val="45B43BC6"/>
    <w:multiLevelType w:val="multilevel"/>
    <w:tmpl w:val="997CA8E8"/>
    <w:styleLink w:val="18PT--11AA0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3" w15:restartNumberingAfterBreak="0">
    <w:nsid w:val="470419E6"/>
    <w:multiLevelType w:val="multilevel"/>
    <w:tmpl w:val="90603D1A"/>
    <w:styleLink w:val="18PT--11AAaa0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24" w15:restartNumberingAfterBreak="0">
    <w:nsid w:val="48885EA4"/>
    <w:multiLevelType w:val="multilevel"/>
    <w:tmpl w:val="09C8BFCC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25" w15:restartNumberingAfterBreak="0">
    <w:nsid w:val="4AE91F0C"/>
    <w:multiLevelType w:val="multilevel"/>
    <w:tmpl w:val="6EFE82FC"/>
    <w:styleLink w:val="12PT--11AA1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26" w15:restartNumberingAfterBreak="0">
    <w:nsid w:val="4C6C042F"/>
    <w:multiLevelType w:val="multilevel"/>
    <w:tmpl w:val="43043AB2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27" w15:restartNumberingAfterBreak="0">
    <w:nsid w:val="4D4A4CCA"/>
    <w:multiLevelType w:val="multilevel"/>
    <w:tmpl w:val="44EEF0A4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8" w15:restartNumberingAfterBreak="0">
    <w:nsid w:val="51E163AE"/>
    <w:multiLevelType w:val="multilevel"/>
    <w:tmpl w:val="BD54DC0C"/>
    <w:styleLink w:val="12PT--11AAaa0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29" w15:restartNumberingAfterBreak="0">
    <w:nsid w:val="53D71432"/>
    <w:multiLevelType w:val="multilevel"/>
    <w:tmpl w:val="C7DE1846"/>
    <w:styleLink w:val="14PT--11AA2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59085643"/>
    <w:multiLevelType w:val="multilevel"/>
    <w:tmpl w:val="44E42C36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9931EE1"/>
    <w:multiLevelType w:val="multilevel"/>
    <w:tmpl w:val="A43E57EE"/>
    <w:styleLink w:val="18PT--11AA1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2" w15:restartNumberingAfterBreak="0">
    <w:nsid w:val="5C0047CF"/>
    <w:multiLevelType w:val="multilevel"/>
    <w:tmpl w:val="43AEF530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33" w15:restartNumberingAfterBreak="0">
    <w:nsid w:val="5C5024A5"/>
    <w:multiLevelType w:val="multilevel"/>
    <w:tmpl w:val="12E6893E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34" w15:restartNumberingAfterBreak="0">
    <w:nsid w:val="6B100453"/>
    <w:multiLevelType w:val="multilevel"/>
    <w:tmpl w:val="0444F120"/>
    <w:styleLink w:val="14PT--11AA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2294E01"/>
    <w:multiLevelType w:val="multilevel"/>
    <w:tmpl w:val="A9BAAF46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36" w15:restartNumberingAfterBreak="0">
    <w:nsid w:val="7BB0622F"/>
    <w:multiLevelType w:val="multilevel"/>
    <w:tmpl w:val="CA70D5D2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112214313">
    <w:abstractNumId w:val="25"/>
  </w:num>
  <w:num w:numId="2" w16cid:durableId="863133733">
    <w:abstractNumId w:val="15"/>
  </w:num>
  <w:num w:numId="3" w16cid:durableId="1455099323">
    <w:abstractNumId w:val="14"/>
  </w:num>
  <w:num w:numId="4" w16cid:durableId="1062489235">
    <w:abstractNumId w:val="28"/>
  </w:num>
  <w:num w:numId="5" w16cid:durableId="1009679263">
    <w:abstractNumId w:val="7"/>
  </w:num>
  <w:num w:numId="6" w16cid:durableId="744575770">
    <w:abstractNumId w:val="32"/>
  </w:num>
  <w:num w:numId="7" w16cid:durableId="1864632544">
    <w:abstractNumId w:val="33"/>
  </w:num>
  <w:num w:numId="8" w16cid:durableId="162402746">
    <w:abstractNumId w:val="27"/>
  </w:num>
  <w:num w:numId="9" w16cid:durableId="602343134">
    <w:abstractNumId w:val="9"/>
  </w:num>
  <w:num w:numId="10" w16cid:durableId="2016222203">
    <w:abstractNumId w:val="19"/>
  </w:num>
  <w:num w:numId="11" w16cid:durableId="1538933211">
    <w:abstractNumId w:val="24"/>
  </w:num>
  <w:num w:numId="12" w16cid:durableId="1682004699">
    <w:abstractNumId w:val="17"/>
  </w:num>
  <w:num w:numId="13" w16cid:durableId="1394813418">
    <w:abstractNumId w:val="29"/>
  </w:num>
  <w:num w:numId="14" w16cid:durableId="1313411114">
    <w:abstractNumId w:val="30"/>
  </w:num>
  <w:num w:numId="15" w16cid:durableId="1951889803">
    <w:abstractNumId w:val="12"/>
  </w:num>
  <w:num w:numId="16" w16cid:durableId="1483422086">
    <w:abstractNumId w:val="26"/>
  </w:num>
  <w:num w:numId="17" w16cid:durableId="1358963663">
    <w:abstractNumId w:val="3"/>
  </w:num>
  <w:num w:numId="18" w16cid:durableId="1860315019">
    <w:abstractNumId w:val="5"/>
  </w:num>
  <w:num w:numId="19" w16cid:durableId="1927808426">
    <w:abstractNumId w:val="21"/>
  </w:num>
  <w:num w:numId="20" w16cid:durableId="1941260854">
    <w:abstractNumId w:val="34"/>
  </w:num>
  <w:num w:numId="21" w16cid:durableId="203635589">
    <w:abstractNumId w:val="36"/>
  </w:num>
  <w:num w:numId="22" w16cid:durableId="1818297657">
    <w:abstractNumId w:val="11"/>
  </w:num>
  <w:num w:numId="23" w16cid:durableId="299892951">
    <w:abstractNumId w:val="2"/>
  </w:num>
  <w:num w:numId="24" w16cid:durableId="1348480041">
    <w:abstractNumId w:val="4"/>
  </w:num>
  <w:num w:numId="25" w16cid:durableId="348995273">
    <w:abstractNumId w:val="13"/>
  </w:num>
  <w:num w:numId="26" w16cid:durableId="307054062">
    <w:abstractNumId w:val="1"/>
  </w:num>
  <w:num w:numId="27" w16cid:durableId="207650017">
    <w:abstractNumId w:val="10"/>
  </w:num>
  <w:num w:numId="28" w16cid:durableId="1570190435">
    <w:abstractNumId w:val="6"/>
  </w:num>
  <w:num w:numId="29" w16cid:durableId="1151479838">
    <w:abstractNumId w:val="20"/>
  </w:num>
  <w:num w:numId="30" w16cid:durableId="1759524763">
    <w:abstractNumId w:val="23"/>
  </w:num>
  <w:num w:numId="31" w16cid:durableId="1470783797">
    <w:abstractNumId w:val="8"/>
  </w:num>
  <w:num w:numId="32" w16cid:durableId="2139373922">
    <w:abstractNumId w:val="35"/>
  </w:num>
  <w:num w:numId="33" w16cid:durableId="649404350">
    <w:abstractNumId w:val="18"/>
  </w:num>
  <w:num w:numId="34" w16cid:durableId="1915582640">
    <w:abstractNumId w:val="22"/>
  </w:num>
  <w:num w:numId="35" w16cid:durableId="394547574">
    <w:abstractNumId w:val="16"/>
  </w:num>
  <w:num w:numId="36" w16cid:durableId="618873469">
    <w:abstractNumId w:val="31"/>
  </w:num>
  <w:num w:numId="37" w16cid:durableId="88221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56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791E"/>
    <w:rsid w:val="00014F00"/>
    <w:rsid w:val="000C382C"/>
    <w:rsid w:val="000E791E"/>
    <w:rsid w:val="00106FE6"/>
    <w:rsid w:val="00164572"/>
    <w:rsid w:val="00206A4F"/>
    <w:rsid w:val="0025074B"/>
    <w:rsid w:val="002548E6"/>
    <w:rsid w:val="002A54C1"/>
    <w:rsid w:val="002E403F"/>
    <w:rsid w:val="003206A3"/>
    <w:rsid w:val="005011C7"/>
    <w:rsid w:val="00536583"/>
    <w:rsid w:val="00551769"/>
    <w:rsid w:val="00577128"/>
    <w:rsid w:val="006E4040"/>
    <w:rsid w:val="006E723D"/>
    <w:rsid w:val="00751601"/>
    <w:rsid w:val="00791608"/>
    <w:rsid w:val="00850BF4"/>
    <w:rsid w:val="008761DA"/>
    <w:rsid w:val="00940900"/>
    <w:rsid w:val="0096123B"/>
    <w:rsid w:val="009D3855"/>
    <w:rsid w:val="009D66D0"/>
    <w:rsid w:val="00A179AC"/>
    <w:rsid w:val="00A767F2"/>
    <w:rsid w:val="00AD4EE7"/>
    <w:rsid w:val="00B2608D"/>
    <w:rsid w:val="00B676DA"/>
    <w:rsid w:val="00C53607"/>
    <w:rsid w:val="00D2480B"/>
    <w:rsid w:val="00D56044"/>
    <w:rsid w:val="00E61BAB"/>
    <w:rsid w:val="00E7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4F9B1"/>
  <w15:docId w15:val="{DAB99E94-293F-4793-956A-E5E118A4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paragraph" w:styleId="a7">
    <w:name w:val="List Paragraph"/>
    <w:basedOn w:val="Standard"/>
    <w:pPr>
      <w:ind w:left="480"/>
    </w:pPr>
  </w:style>
  <w:style w:type="paragraph" w:customStyle="1" w:styleId="TableNormal">
    <w:name w:val="Table Normal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8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9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10">
    <w:name w:val="標題 1 字元"/>
    <w:basedOn w:val="a0"/>
    <w:rPr>
      <w:rFonts w:cs="Times New Roman"/>
      <w:b/>
      <w:sz w:val="48"/>
      <w:szCs w:val="48"/>
    </w:rPr>
  </w:style>
  <w:style w:type="character" w:customStyle="1" w:styleId="2">
    <w:name w:val="標題 2 字元"/>
    <w:basedOn w:val="a0"/>
    <w:rPr>
      <w:rFonts w:cs="Times New Roman"/>
      <w:b/>
      <w:sz w:val="36"/>
      <w:szCs w:val="36"/>
    </w:rPr>
  </w:style>
  <w:style w:type="character" w:customStyle="1" w:styleId="3">
    <w:name w:val="標題 3 字元"/>
    <w:basedOn w:val="a0"/>
    <w:rPr>
      <w:rFonts w:cs="Times New Roman"/>
      <w:b/>
      <w:sz w:val="28"/>
      <w:szCs w:val="28"/>
    </w:rPr>
  </w:style>
  <w:style w:type="character" w:customStyle="1" w:styleId="4">
    <w:name w:val="標題 4 字元"/>
    <w:basedOn w:val="a0"/>
    <w:rPr>
      <w:rFonts w:cs="Times New Roman"/>
      <w:b/>
      <w:szCs w:val="24"/>
    </w:rPr>
  </w:style>
  <w:style w:type="character" w:customStyle="1" w:styleId="5">
    <w:name w:val="標題 5 字元"/>
    <w:basedOn w:val="a0"/>
    <w:rPr>
      <w:rFonts w:cs="Times New Roman"/>
      <w:b/>
      <w:sz w:val="22"/>
    </w:rPr>
  </w:style>
  <w:style w:type="character" w:customStyle="1" w:styleId="6">
    <w:name w:val="標題 6 字元"/>
    <w:basedOn w:val="a0"/>
    <w:rPr>
      <w:rFonts w:cs="Times New Roman"/>
      <w:b/>
    </w:rPr>
  </w:style>
  <w:style w:type="character" w:customStyle="1" w:styleId="aa">
    <w:name w:val="標題 字元"/>
    <w:basedOn w:val="a0"/>
    <w:rPr>
      <w:rFonts w:cs="Times New Roman"/>
      <w:b/>
      <w:sz w:val="72"/>
      <w:szCs w:val="72"/>
    </w:rPr>
  </w:style>
  <w:style w:type="character" w:customStyle="1" w:styleId="ab">
    <w:name w:val="頁首 字元"/>
    <w:rPr>
      <w:kern w:val="3"/>
      <w:position w:val="0"/>
      <w:vertAlign w:val="subscript"/>
    </w:rPr>
  </w:style>
  <w:style w:type="character" w:customStyle="1" w:styleId="ac">
    <w:name w:val="頁尾 字元"/>
    <w:rPr>
      <w:kern w:val="3"/>
      <w:position w:val="0"/>
      <w:vertAlign w:val="subscript"/>
    </w:rPr>
  </w:style>
  <w:style w:type="character" w:customStyle="1" w:styleId="ad">
    <w:name w:val="本文 字元"/>
    <w:rPr>
      <w:rFonts w:ascii="標楷體" w:eastAsia="標楷體" w:hAnsi="標楷體"/>
      <w:position w:val="0"/>
      <w:sz w:val="24"/>
      <w:vertAlign w:val="subscript"/>
    </w:rPr>
  </w:style>
  <w:style w:type="numbering" w:customStyle="1" w:styleId="12PT--11AA1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1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0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2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">
    <w:name w:val="編號12PT -- (一)  1.   (1)  A.   (A)  a."/>
    <w:basedOn w:val="a2"/>
    <w:pPr>
      <w:numPr>
        <w:numId w:val="18"/>
      </w:numPr>
    </w:pPr>
  </w:style>
  <w:style w:type="numbering" w:customStyle="1" w:styleId="12PT--11AA0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">
    <w:name w:val="編號14PT -- 一、  (一)   1.   (1)   A.   (A)"/>
    <w:basedOn w:val="a2"/>
    <w:pPr>
      <w:numPr>
        <w:numId w:val="23"/>
      </w:numPr>
    </w:pPr>
  </w:style>
  <w:style w:type="numbering" w:customStyle="1" w:styleId="14PT--11AA0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0">
    <w:name w:val="編號16PT -- 一、  (一)   1.    (1)   A.    (A)"/>
    <w:basedOn w:val="a2"/>
    <w:pPr>
      <w:numPr>
        <w:numId w:val="27"/>
      </w:numPr>
    </w:pPr>
  </w:style>
  <w:style w:type="numbering" w:customStyle="1" w:styleId="16PT--11AA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1">
    <w:name w:val="編號18PT -- 壹、  一、  (一)   1.    (1)   甲、  (甲)  A.  (A)"/>
    <w:basedOn w:val="a2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Program%20Files\MODA%20ODF%20Application%20Tools\share\template\common\ODFTemplate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64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18</cp:revision>
  <dcterms:created xsi:type="dcterms:W3CDTF">2024-04-24T13:45:00Z</dcterms:created>
  <dcterms:modified xsi:type="dcterms:W3CDTF">2025-05-03T04:28:00Z</dcterms:modified>
</cp:coreProperties>
</file>